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1EFC" w14:textId="70CB6DCC" w:rsidR="0028383B" w:rsidRPr="0028383B" w:rsidRDefault="0028383B">
      <w:pPr>
        <w:rPr>
          <w:sz w:val="40"/>
          <w:szCs w:val="40"/>
        </w:rPr>
      </w:pPr>
      <w:r w:rsidRPr="0028383B">
        <w:rPr>
          <w:sz w:val="40"/>
          <w:szCs w:val="40"/>
        </w:rPr>
        <w:t>FY2025 CoC Program NOFO Released</w:t>
      </w:r>
    </w:p>
    <w:p w14:paraId="541C6FB4" w14:textId="7D184426" w:rsidR="0028383B" w:rsidRDefault="0028383B">
      <w:r>
        <w:t>HUD has officially released the FY2025 Continuum of Care (CoC) Program and Youth Homelessness Demonstration Program (YHDP) Notice of Funding Opportunity (NOFO) under opportunity number FR-6900-N-25.</w:t>
      </w:r>
    </w:p>
    <w:p w14:paraId="0E9AE8C3" w14:textId="28D2B37E" w:rsidR="0028383B" w:rsidRDefault="0028383B">
      <w:r>
        <w:t xml:space="preserve">This </w:t>
      </w:r>
      <w:r w:rsidR="00BB6205">
        <w:t>notice</w:t>
      </w:r>
      <w:r>
        <w:t xml:space="preserve"> launches the </w:t>
      </w:r>
      <w:r w:rsidR="00082081">
        <w:t>Missouri Balance of State</w:t>
      </w:r>
      <w:r w:rsidR="00C45906">
        <w:t xml:space="preserve"> Continuum of Care (MO BoS CoC) </w:t>
      </w:r>
      <w:r w:rsidR="00F55436">
        <w:t>local</w:t>
      </w:r>
      <w:r>
        <w:t xml:space="preserve"> funding competition to support projects that advance our shared mission of preventing and ending homelessness in our community.</w:t>
      </w:r>
    </w:p>
    <w:p w14:paraId="2C03D0C9" w14:textId="77777777" w:rsidR="00B15ED3" w:rsidRDefault="0028383B" w:rsidP="00B15ED3">
      <w:pPr>
        <w:spacing w:after="0"/>
      </w:pPr>
      <w:r>
        <w:t>Key Deadlines:</w:t>
      </w:r>
      <w:r w:rsidR="00B15ED3">
        <w:t xml:space="preserve"> </w:t>
      </w:r>
    </w:p>
    <w:p w14:paraId="4A7BC08D" w14:textId="360B452E" w:rsidR="0028383B" w:rsidRDefault="0028383B" w:rsidP="00B15ED3">
      <w:pPr>
        <w:pStyle w:val="ListParagraph"/>
        <w:numPr>
          <w:ilvl w:val="0"/>
          <w:numId w:val="2"/>
        </w:numPr>
        <w:spacing w:after="0"/>
      </w:pPr>
      <w:r>
        <w:t xml:space="preserve">Local application </w:t>
      </w:r>
      <w:r w:rsidR="001741CB">
        <w:t>is due</w:t>
      </w:r>
      <w:r>
        <w:t xml:space="preserve"> Sunday, December 14, </w:t>
      </w:r>
      <w:r w:rsidR="00EA3065">
        <w:t>2025,</w:t>
      </w:r>
      <w:r>
        <w:t xml:space="preserve"> </w:t>
      </w:r>
      <w:r w:rsidR="00C45906">
        <w:t>by</w:t>
      </w:r>
      <w:r>
        <w:t xml:space="preserve"> or before 5:00 pm CST.</w:t>
      </w:r>
    </w:p>
    <w:p w14:paraId="4A4546C1" w14:textId="7829D3D1" w:rsidR="0028383B" w:rsidRDefault="0028383B" w:rsidP="00B15ED3">
      <w:pPr>
        <w:pStyle w:val="ListParagraph"/>
        <w:numPr>
          <w:ilvl w:val="0"/>
          <w:numId w:val="2"/>
        </w:numPr>
        <w:spacing w:after="0"/>
      </w:pPr>
      <w:r>
        <w:t xml:space="preserve">HUD application deadline is Tuesday, January 14, </w:t>
      </w:r>
      <w:r w:rsidR="00281B00">
        <w:t>2026,</w:t>
      </w:r>
      <w:r>
        <w:t xml:space="preserve"> at 7:00 pm CST.</w:t>
      </w:r>
    </w:p>
    <w:p w14:paraId="7D10DACA" w14:textId="437F90D0" w:rsidR="0028383B" w:rsidRDefault="0028383B" w:rsidP="00B15ED3">
      <w:pPr>
        <w:pStyle w:val="ListParagraph"/>
        <w:numPr>
          <w:ilvl w:val="0"/>
          <w:numId w:val="2"/>
        </w:numPr>
        <w:spacing w:after="0"/>
      </w:pPr>
      <w:r>
        <w:t>HUD Anticipated award date is May 1, 2026.</w:t>
      </w:r>
    </w:p>
    <w:p w14:paraId="72635E71" w14:textId="1E336DFA" w:rsidR="0028383B" w:rsidRDefault="0028383B" w:rsidP="00B15ED3">
      <w:pPr>
        <w:spacing w:after="0"/>
      </w:pPr>
      <w:r>
        <w:t>Eligible Applicants:</w:t>
      </w:r>
    </w:p>
    <w:p w14:paraId="7175149D" w14:textId="6D16371F" w:rsidR="0028383B" w:rsidRDefault="0028383B" w:rsidP="00B15ED3">
      <w:pPr>
        <w:pStyle w:val="ListParagraph"/>
        <w:numPr>
          <w:ilvl w:val="0"/>
          <w:numId w:val="3"/>
        </w:numPr>
        <w:spacing w:after="0"/>
      </w:pPr>
      <w:r>
        <w:t xml:space="preserve">Nonprofit </w:t>
      </w:r>
      <w:r w:rsidR="00480D58">
        <w:t xml:space="preserve">or faith based </w:t>
      </w:r>
      <w:r>
        <w:t xml:space="preserve">organizations with </w:t>
      </w:r>
      <w:proofErr w:type="gramStart"/>
      <w:r>
        <w:t>501©3</w:t>
      </w:r>
      <w:proofErr w:type="gramEnd"/>
      <w:r>
        <w:t xml:space="preserve"> status</w:t>
      </w:r>
    </w:p>
    <w:p w14:paraId="403167DE" w14:textId="3F85C28E" w:rsidR="0028383B" w:rsidRDefault="0028383B" w:rsidP="00B15ED3">
      <w:pPr>
        <w:pStyle w:val="ListParagraph"/>
        <w:numPr>
          <w:ilvl w:val="0"/>
          <w:numId w:val="3"/>
        </w:numPr>
        <w:spacing w:after="0"/>
      </w:pPr>
      <w:r>
        <w:t>State, county, city, and township government</w:t>
      </w:r>
    </w:p>
    <w:p w14:paraId="2CB495BB" w14:textId="23F52314" w:rsidR="0028383B" w:rsidRDefault="0028383B" w:rsidP="00B15ED3">
      <w:pPr>
        <w:pStyle w:val="ListParagraph"/>
        <w:numPr>
          <w:ilvl w:val="0"/>
          <w:numId w:val="3"/>
        </w:numPr>
        <w:spacing w:after="0"/>
      </w:pPr>
      <w:r>
        <w:t>Special district governments</w:t>
      </w:r>
    </w:p>
    <w:p w14:paraId="18F71FEC" w14:textId="4936C6E8" w:rsidR="0028383B" w:rsidRDefault="0028383B" w:rsidP="00B15ED3">
      <w:pPr>
        <w:pStyle w:val="ListParagraph"/>
        <w:numPr>
          <w:ilvl w:val="0"/>
          <w:numId w:val="3"/>
        </w:numPr>
        <w:spacing w:after="0"/>
      </w:pPr>
      <w:r>
        <w:t>Federally recognized tribal governments and tribal organizations</w:t>
      </w:r>
    </w:p>
    <w:p w14:paraId="35B333E5" w14:textId="2A21B799" w:rsidR="0028383B" w:rsidRDefault="0028383B" w:rsidP="00B15ED3">
      <w:pPr>
        <w:pStyle w:val="ListParagraph"/>
        <w:numPr>
          <w:ilvl w:val="0"/>
          <w:numId w:val="3"/>
        </w:numPr>
        <w:spacing w:after="0"/>
      </w:pPr>
      <w:r>
        <w:t>Public housing agencies and Indian housing authorities</w:t>
      </w:r>
    </w:p>
    <w:p w14:paraId="433DB454" w14:textId="01922CB5" w:rsidR="0028383B" w:rsidRDefault="0028383B" w:rsidP="00B15ED3">
      <w:pPr>
        <w:spacing w:after="0"/>
      </w:pPr>
      <w:r>
        <w:t>Eligible Project Types:</w:t>
      </w:r>
    </w:p>
    <w:p w14:paraId="5C2B5B97" w14:textId="160DF6F6" w:rsidR="0028383B" w:rsidRDefault="0028383B" w:rsidP="00B15ED3">
      <w:pPr>
        <w:pStyle w:val="ListParagraph"/>
        <w:numPr>
          <w:ilvl w:val="0"/>
          <w:numId w:val="4"/>
        </w:numPr>
        <w:spacing w:after="0"/>
      </w:pPr>
      <w:r>
        <w:t>Permanent Support Housing (PSH)</w:t>
      </w:r>
    </w:p>
    <w:p w14:paraId="0319C684" w14:textId="3F1E4085" w:rsidR="0028383B" w:rsidRDefault="0028383B" w:rsidP="00B15ED3">
      <w:pPr>
        <w:pStyle w:val="ListParagraph"/>
        <w:numPr>
          <w:ilvl w:val="0"/>
          <w:numId w:val="4"/>
        </w:numPr>
        <w:spacing w:after="0"/>
      </w:pPr>
      <w:r>
        <w:t>Rapid Re-housing (RRH)</w:t>
      </w:r>
    </w:p>
    <w:p w14:paraId="74981BA3" w14:textId="51A135F3" w:rsidR="0028383B" w:rsidRDefault="0028383B" w:rsidP="00B15ED3">
      <w:pPr>
        <w:pStyle w:val="ListParagraph"/>
        <w:numPr>
          <w:ilvl w:val="0"/>
          <w:numId w:val="4"/>
        </w:numPr>
        <w:spacing w:after="0"/>
      </w:pPr>
      <w:r>
        <w:t>Joint TH-RRH (renewals only; will not fund new projects)</w:t>
      </w:r>
    </w:p>
    <w:p w14:paraId="76A254F3" w14:textId="79ABA977" w:rsidR="0028383B" w:rsidRDefault="0028383B" w:rsidP="00B15ED3">
      <w:pPr>
        <w:pStyle w:val="ListParagraph"/>
        <w:numPr>
          <w:ilvl w:val="0"/>
          <w:numId w:val="4"/>
        </w:numPr>
        <w:spacing w:after="0"/>
      </w:pPr>
      <w:r>
        <w:t>Transitional Housing (TH)</w:t>
      </w:r>
    </w:p>
    <w:p w14:paraId="64531C72" w14:textId="70EBEF6E" w:rsidR="0028383B" w:rsidRDefault="0028383B" w:rsidP="00B15ED3">
      <w:pPr>
        <w:pStyle w:val="ListParagraph"/>
        <w:numPr>
          <w:ilvl w:val="0"/>
          <w:numId w:val="4"/>
        </w:numPr>
        <w:spacing w:after="0"/>
      </w:pPr>
      <w:r>
        <w:t>Supportive Services Only (SSO) including Street Outreach</w:t>
      </w:r>
      <w:r w:rsidR="00C61A1B">
        <w:t xml:space="preserve"> and Coordinated Ent</w:t>
      </w:r>
      <w:r w:rsidR="00C74A36">
        <w:t>ry</w:t>
      </w:r>
    </w:p>
    <w:p w14:paraId="45C26B4E" w14:textId="6101A877" w:rsidR="0028383B" w:rsidRDefault="0028383B" w:rsidP="00B15ED3">
      <w:pPr>
        <w:pStyle w:val="ListParagraph"/>
        <w:numPr>
          <w:ilvl w:val="0"/>
          <w:numId w:val="4"/>
        </w:numPr>
        <w:spacing w:after="0"/>
      </w:pPr>
      <w:r>
        <w:t>HMIS</w:t>
      </w:r>
      <w:r w:rsidR="004D55B9">
        <w:t xml:space="preserve"> (only available to the HMIS Lead)</w:t>
      </w:r>
    </w:p>
    <w:p w14:paraId="0CB7B315" w14:textId="3A9FA889" w:rsidR="0028383B" w:rsidRDefault="0028383B" w:rsidP="00B15ED3">
      <w:pPr>
        <w:pStyle w:val="ListParagraph"/>
        <w:numPr>
          <w:ilvl w:val="0"/>
          <w:numId w:val="4"/>
        </w:numPr>
        <w:spacing w:after="0"/>
      </w:pPr>
      <w:r>
        <w:t>YHDP renewals, reallocations, and replacement projects</w:t>
      </w:r>
    </w:p>
    <w:p w14:paraId="25FF7A86" w14:textId="6E90588E" w:rsidR="0028383B" w:rsidRDefault="0028383B" w:rsidP="00B15ED3">
      <w:pPr>
        <w:pStyle w:val="ListParagraph"/>
        <w:numPr>
          <w:ilvl w:val="0"/>
          <w:numId w:val="4"/>
        </w:numPr>
        <w:spacing w:after="0"/>
      </w:pPr>
      <w:r>
        <w:t xml:space="preserve">Domestic Violence (DV) projects </w:t>
      </w:r>
      <w:r w:rsidR="00620957">
        <w:t>(only TH, SSO, and RRH</w:t>
      </w:r>
      <w:r w:rsidR="004F2F22">
        <w:t xml:space="preserve"> eligible</w:t>
      </w:r>
      <w:r w:rsidR="00620957">
        <w:t>)</w:t>
      </w:r>
    </w:p>
    <w:p w14:paraId="356E8049" w14:textId="7F054A09" w:rsidR="00F55436" w:rsidRDefault="00F55436" w:rsidP="00B15ED3">
      <w:pPr>
        <w:pStyle w:val="ListParagraph"/>
        <w:numPr>
          <w:ilvl w:val="0"/>
          <w:numId w:val="4"/>
        </w:numPr>
        <w:spacing w:after="0"/>
      </w:pPr>
      <w:proofErr w:type="gramStart"/>
      <w:r>
        <w:t>Safe Haven</w:t>
      </w:r>
      <w:proofErr w:type="gramEnd"/>
      <w:r w:rsidR="00EF69BE">
        <w:t xml:space="preserve"> (renewal only)</w:t>
      </w:r>
    </w:p>
    <w:p w14:paraId="42A6EC89" w14:textId="77777777" w:rsidR="00F72C73" w:rsidRDefault="00F72C73" w:rsidP="0028383B"/>
    <w:p w14:paraId="14F753C8" w14:textId="6F91AD01" w:rsidR="0028383B" w:rsidRDefault="0028383B" w:rsidP="0028383B">
      <w:r>
        <w:t>All projects must align with HUD priorities and meet eligibility and quality threshold requirements.</w:t>
      </w:r>
    </w:p>
    <w:p w14:paraId="0FBD8222" w14:textId="7DB9E953" w:rsidR="0028383B" w:rsidRDefault="0028383B" w:rsidP="0028383B">
      <w:r>
        <w:t xml:space="preserve">Please see our website at </w:t>
      </w:r>
      <w:r w:rsidRPr="003777A5">
        <w:rPr>
          <w:u w:val="single"/>
        </w:rPr>
        <w:t>moboscoc.or</w:t>
      </w:r>
      <w:r w:rsidR="003B5BE9" w:rsidRPr="003777A5">
        <w:rPr>
          <w:u w:val="single"/>
        </w:rPr>
        <w:t>g</w:t>
      </w:r>
      <w:r w:rsidR="003B5BE9">
        <w:t xml:space="preserve"> for the NOFO Timeline, NOFO policies, and local application. Other helpful HUD resources will </w:t>
      </w:r>
      <w:r w:rsidR="00267C83">
        <w:t xml:space="preserve">also </w:t>
      </w:r>
      <w:r w:rsidR="003B5BE9">
        <w:t>be posted.</w:t>
      </w:r>
    </w:p>
    <w:p w14:paraId="7855D5E9" w14:textId="7EE3094C" w:rsidR="003B5BE9" w:rsidRDefault="003B5BE9" w:rsidP="0028383B">
      <w:pPr>
        <w:rPr>
          <w:b/>
          <w:bCs/>
        </w:rPr>
      </w:pPr>
      <w:r w:rsidRPr="003B5BE9">
        <w:rPr>
          <w:b/>
          <w:bCs/>
        </w:rPr>
        <w:t xml:space="preserve">Importantly: Please ensure your agency’s SAM.gov and e-snaps registrations are active and </w:t>
      </w:r>
      <w:proofErr w:type="gramStart"/>
      <w:r w:rsidRPr="003B5BE9">
        <w:rPr>
          <w:b/>
          <w:bCs/>
        </w:rPr>
        <w:t>up-to-date</w:t>
      </w:r>
      <w:proofErr w:type="gramEnd"/>
      <w:r w:rsidRPr="003B5BE9">
        <w:rPr>
          <w:b/>
          <w:bCs/>
        </w:rPr>
        <w:t>.</w:t>
      </w:r>
    </w:p>
    <w:p w14:paraId="70F37F4E" w14:textId="5970472E" w:rsidR="00822379" w:rsidRDefault="003B5BE9" w:rsidP="00822379">
      <w:pPr>
        <w:pStyle w:val="NormalWeb"/>
      </w:pPr>
      <w:r w:rsidRPr="003B5BE9">
        <w:rPr>
          <w:b/>
          <w:bCs/>
          <w:u w:val="single"/>
        </w:rPr>
        <w:lastRenderedPageBreak/>
        <w:t>Disclaimer:</w:t>
      </w:r>
      <w:r w:rsidR="00822379">
        <w:rPr>
          <w:b/>
          <w:bCs/>
          <w:u w:val="single"/>
        </w:rPr>
        <w:t xml:space="preserve"> </w:t>
      </w:r>
      <w:r w:rsidR="00822379">
        <w:t>The Missouri Balance of State Continuum of Care (MO BoS CoC) is issuing this notice to inform all applicants that lawsuits have been filed at the national level challenging elements of the FY2025 Continuum of Care (CoC) Program Competition. These legal actions are directed at HUD's issuance and administration of the FY2025 CoC NOFO. Therefore, this may affect HUD’s administration of the competition, including the acceptance, review, or award of CoC applications. Additional litigation may also emerge during th</w:t>
      </w:r>
      <w:r w:rsidR="002519C0">
        <w:t>is</w:t>
      </w:r>
      <w:r w:rsidR="00822379">
        <w:t xml:space="preserve"> competition period.</w:t>
      </w:r>
    </w:p>
    <w:p w14:paraId="4E627289" w14:textId="349EF414" w:rsidR="00822379" w:rsidRDefault="00822379" w:rsidP="00822379">
      <w:pPr>
        <w:pStyle w:val="NormalWeb"/>
      </w:pPr>
      <w:r>
        <w:t xml:space="preserve">The </w:t>
      </w:r>
      <w:r w:rsidR="001F7A30">
        <w:t>MO</w:t>
      </w:r>
      <w:r>
        <w:t xml:space="preserve"> BoS CoC is proceeding with the local competition in accordance with the FY2025 CoC NOFO (FR-6900-N-25) and current HUD guidance. However, applicants are hereby advised that all aspects of the local competition—including application review, project ranking, and inclusion in the final Consolidated Application</w:t>
      </w:r>
      <w:r w:rsidR="007858E7">
        <w:t>, including the Priority Listing</w:t>
      </w:r>
      <w:r>
        <w:t>—may be subject to change based on the outcomes of active or future litigation, judicial rulings, or directives from HUD.</w:t>
      </w:r>
    </w:p>
    <w:p w14:paraId="354D6CBF" w14:textId="2AD53A64" w:rsidR="00822379" w:rsidRDefault="00822379" w:rsidP="00822379">
      <w:pPr>
        <w:pStyle w:val="NormalWeb"/>
      </w:pPr>
      <w:r>
        <w:t xml:space="preserve">This statement serves as formal notification that the </w:t>
      </w:r>
      <w:r w:rsidR="001F7A30">
        <w:t>MO</w:t>
      </w:r>
      <w:r>
        <w:t xml:space="preserve"> BoS CoC may be required to amend, suspend, or terminate components of the local process in response to external legal or regulatory developments. The CoC will communicate any such changes promptly to all parties who </w:t>
      </w:r>
      <w:proofErr w:type="gramStart"/>
      <w:r>
        <w:t>submitted an application</w:t>
      </w:r>
      <w:proofErr w:type="gramEnd"/>
      <w:r>
        <w:t>.</w:t>
      </w:r>
      <w:r w:rsidR="00BB6DB2">
        <w:t xml:space="preserve"> Submission of an application is no guarantee of funding</w:t>
      </w:r>
      <w:r w:rsidR="00042A07">
        <w:t xml:space="preserve"> recommendation</w:t>
      </w:r>
      <w:r w:rsidR="001E670A">
        <w:t xml:space="preserve"> by M</w:t>
      </w:r>
      <w:r w:rsidR="006E5C34">
        <w:t>O BoS CoC</w:t>
      </w:r>
      <w:r w:rsidR="00042A07">
        <w:t xml:space="preserve"> or award by HUD.</w:t>
      </w:r>
    </w:p>
    <w:p w14:paraId="068FC617" w14:textId="7651A56A" w:rsidR="003B5BE9" w:rsidRPr="003B5BE9" w:rsidRDefault="003B5BE9" w:rsidP="0028383B">
      <w:pPr>
        <w:rPr>
          <w:b/>
          <w:bCs/>
          <w:u w:val="single"/>
        </w:rPr>
      </w:pPr>
    </w:p>
    <w:sectPr w:rsidR="003B5BE9" w:rsidRPr="003B5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A1C"/>
    <w:multiLevelType w:val="hybridMultilevel"/>
    <w:tmpl w:val="6E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82FEC"/>
    <w:multiLevelType w:val="hybridMultilevel"/>
    <w:tmpl w:val="600E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F42AE"/>
    <w:multiLevelType w:val="hybridMultilevel"/>
    <w:tmpl w:val="925A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F33F3"/>
    <w:multiLevelType w:val="hybridMultilevel"/>
    <w:tmpl w:val="7952A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55123">
    <w:abstractNumId w:val="3"/>
  </w:num>
  <w:num w:numId="2" w16cid:durableId="2140104317">
    <w:abstractNumId w:val="0"/>
  </w:num>
  <w:num w:numId="3" w16cid:durableId="1950503326">
    <w:abstractNumId w:val="2"/>
  </w:num>
  <w:num w:numId="4" w16cid:durableId="33850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3B"/>
    <w:rsid w:val="00042A07"/>
    <w:rsid w:val="00056F4D"/>
    <w:rsid w:val="00082081"/>
    <w:rsid w:val="001741CB"/>
    <w:rsid w:val="001E670A"/>
    <w:rsid w:val="001F7A30"/>
    <w:rsid w:val="002519C0"/>
    <w:rsid w:val="00267C83"/>
    <w:rsid w:val="00281B00"/>
    <w:rsid w:val="0028383B"/>
    <w:rsid w:val="002E1393"/>
    <w:rsid w:val="003501C5"/>
    <w:rsid w:val="003777A5"/>
    <w:rsid w:val="003B5BE9"/>
    <w:rsid w:val="00480D58"/>
    <w:rsid w:val="004D55B9"/>
    <w:rsid w:val="004F0579"/>
    <w:rsid w:val="004F2F22"/>
    <w:rsid w:val="00620957"/>
    <w:rsid w:val="00650B59"/>
    <w:rsid w:val="006E5C34"/>
    <w:rsid w:val="007858E7"/>
    <w:rsid w:val="00822379"/>
    <w:rsid w:val="00867138"/>
    <w:rsid w:val="008E027A"/>
    <w:rsid w:val="00934D24"/>
    <w:rsid w:val="0097477E"/>
    <w:rsid w:val="009A4B9A"/>
    <w:rsid w:val="009C3E92"/>
    <w:rsid w:val="009F6FE8"/>
    <w:rsid w:val="00B15ED3"/>
    <w:rsid w:val="00BB6205"/>
    <w:rsid w:val="00BB6DB2"/>
    <w:rsid w:val="00C45906"/>
    <w:rsid w:val="00C61A1B"/>
    <w:rsid w:val="00C74A36"/>
    <w:rsid w:val="00EA3065"/>
    <w:rsid w:val="00EF69BE"/>
    <w:rsid w:val="00F55436"/>
    <w:rsid w:val="00F7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BBE3"/>
  <w15:chartTrackingRefBased/>
  <w15:docId w15:val="{9E099FC2-C96A-4DFF-9D06-9C5A0CD8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83B"/>
    <w:rPr>
      <w:rFonts w:eastAsiaTheme="majorEastAsia" w:cstheme="majorBidi"/>
      <w:color w:val="272727" w:themeColor="text1" w:themeTint="D8"/>
    </w:rPr>
  </w:style>
  <w:style w:type="paragraph" w:styleId="Title">
    <w:name w:val="Title"/>
    <w:basedOn w:val="Normal"/>
    <w:next w:val="Normal"/>
    <w:link w:val="TitleChar"/>
    <w:uiPriority w:val="10"/>
    <w:qFormat/>
    <w:rsid w:val="0028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83B"/>
    <w:pPr>
      <w:spacing w:before="160"/>
      <w:jc w:val="center"/>
    </w:pPr>
    <w:rPr>
      <w:i/>
      <w:iCs/>
      <w:color w:val="404040" w:themeColor="text1" w:themeTint="BF"/>
    </w:rPr>
  </w:style>
  <w:style w:type="character" w:customStyle="1" w:styleId="QuoteChar">
    <w:name w:val="Quote Char"/>
    <w:basedOn w:val="DefaultParagraphFont"/>
    <w:link w:val="Quote"/>
    <w:uiPriority w:val="29"/>
    <w:rsid w:val="0028383B"/>
    <w:rPr>
      <w:i/>
      <w:iCs/>
      <w:color w:val="404040" w:themeColor="text1" w:themeTint="BF"/>
    </w:rPr>
  </w:style>
  <w:style w:type="paragraph" w:styleId="ListParagraph">
    <w:name w:val="List Paragraph"/>
    <w:basedOn w:val="Normal"/>
    <w:uiPriority w:val="34"/>
    <w:qFormat/>
    <w:rsid w:val="0028383B"/>
    <w:pPr>
      <w:ind w:left="720"/>
      <w:contextualSpacing/>
    </w:pPr>
  </w:style>
  <w:style w:type="character" w:styleId="IntenseEmphasis">
    <w:name w:val="Intense Emphasis"/>
    <w:basedOn w:val="DefaultParagraphFont"/>
    <w:uiPriority w:val="21"/>
    <w:qFormat/>
    <w:rsid w:val="0028383B"/>
    <w:rPr>
      <w:i/>
      <w:iCs/>
      <w:color w:val="0F4761" w:themeColor="accent1" w:themeShade="BF"/>
    </w:rPr>
  </w:style>
  <w:style w:type="paragraph" w:styleId="IntenseQuote">
    <w:name w:val="Intense Quote"/>
    <w:basedOn w:val="Normal"/>
    <w:next w:val="Normal"/>
    <w:link w:val="IntenseQuoteChar"/>
    <w:uiPriority w:val="30"/>
    <w:qFormat/>
    <w:rsid w:val="0028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83B"/>
    <w:rPr>
      <w:i/>
      <w:iCs/>
      <w:color w:val="0F4761" w:themeColor="accent1" w:themeShade="BF"/>
    </w:rPr>
  </w:style>
  <w:style w:type="character" w:styleId="IntenseReference">
    <w:name w:val="Intense Reference"/>
    <w:basedOn w:val="DefaultParagraphFont"/>
    <w:uiPriority w:val="32"/>
    <w:qFormat/>
    <w:rsid w:val="0028383B"/>
    <w:rPr>
      <w:b/>
      <w:bCs/>
      <w:smallCaps/>
      <w:color w:val="0F4761" w:themeColor="accent1" w:themeShade="BF"/>
      <w:spacing w:val="5"/>
    </w:rPr>
  </w:style>
  <w:style w:type="paragraph" w:styleId="NormalWeb">
    <w:name w:val="Normal (Web)"/>
    <w:basedOn w:val="Normal"/>
    <w:uiPriority w:val="99"/>
    <w:semiHidden/>
    <w:unhideWhenUsed/>
    <w:rsid w:val="0082237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459</Words>
  <Characters>2684</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Sander</dc:creator>
  <cp:keywords/>
  <dc:description/>
  <cp:lastModifiedBy>Martha Sander</cp:lastModifiedBy>
  <cp:revision>38</cp:revision>
  <dcterms:created xsi:type="dcterms:W3CDTF">2025-12-03T19:01:00Z</dcterms:created>
  <dcterms:modified xsi:type="dcterms:W3CDTF">2025-12-03T22:19:00Z</dcterms:modified>
</cp:coreProperties>
</file>