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3EE8" w14:textId="6073B494" w:rsidR="00D6273B" w:rsidRDefault="00D6273B">
      <w:r>
        <w:t>Chair Report – December 4, 2025</w:t>
      </w:r>
    </w:p>
    <w:p w14:paraId="1C3F4F82" w14:textId="71026435" w:rsidR="00D6273B" w:rsidRDefault="00D6273B">
      <w:r>
        <w:t>Martha Sander, Board Chair</w:t>
      </w:r>
    </w:p>
    <w:p w14:paraId="2939FF8F" w14:textId="77777777" w:rsidR="00D6273B" w:rsidRDefault="00D6273B"/>
    <w:p w14:paraId="7B85551D" w14:textId="715631FB" w:rsidR="00D6273B" w:rsidRDefault="00D6273B" w:rsidP="00D6273B">
      <w:pPr>
        <w:spacing w:after="0"/>
      </w:pPr>
      <w:r>
        <w:t>CA Transfer – Documents are being compiled to send to the HUD Field Office.</w:t>
      </w:r>
    </w:p>
    <w:p w14:paraId="2D1C2FEC" w14:textId="77777777" w:rsidR="00D6273B" w:rsidRDefault="00D6273B" w:rsidP="00D6273B">
      <w:pPr>
        <w:spacing w:after="0"/>
      </w:pPr>
    </w:p>
    <w:p w14:paraId="6AC507B0" w14:textId="6EEC458E" w:rsidR="00D6273B" w:rsidRDefault="00D6273B" w:rsidP="00D6273B">
      <w:pPr>
        <w:spacing w:after="0"/>
      </w:pPr>
      <w:r>
        <w:t>CCSOMO Transfer – Documents have been sent to the Field Office transferring the grant to FCC.</w:t>
      </w:r>
    </w:p>
    <w:p w14:paraId="0DBBD938" w14:textId="77777777" w:rsidR="00D6273B" w:rsidRDefault="00D6273B" w:rsidP="00D6273B">
      <w:pPr>
        <w:spacing w:after="0"/>
      </w:pPr>
    </w:p>
    <w:p w14:paraId="751CA17D" w14:textId="1FE29121" w:rsidR="00D6273B" w:rsidRDefault="00D6273B" w:rsidP="00D6273B">
      <w:pPr>
        <w:spacing w:after="0"/>
      </w:pPr>
      <w:r>
        <w:t xml:space="preserve">Smartsheets – </w:t>
      </w:r>
      <w:r w:rsidR="00FF5EA3">
        <w:t>The decision was made to purchase smartsheets</w:t>
      </w:r>
      <w:r w:rsidR="00562090">
        <w:t xml:space="preserve"> but I am uncertain if this was accomplished.</w:t>
      </w:r>
    </w:p>
    <w:p w14:paraId="6CCD6394" w14:textId="77777777" w:rsidR="00D6273B" w:rsidRDefault="00D6273B" w:rsidP="00D6273B">
      <w:pPr>
        <w:spacing w:after="0"/>
      </w:pPr>
    </w:p>
    <w:p w14:paraId="1888D7E1" w14:textId="6200D831" w:rsidR="00D6273B" w:rsidRDefault="00D6273B" w:rsidP="00D6273B">
      <w:pPr>
        <w:spacing w:after="0"/>
      </w:pPr>
      <w:r>
        <w:t xml:space="preserve">PIT materials and CoC brochures – </w:t>
      </w:r>
      <w:r w:rsidR="00562090">
        <w:t>The decision was made to print several of these.</w:t>
      </w:r>
      <w:r w:rsidR="00871898">
        <w:t xml:space="preserve"> We need to determine the amount of materials we wish to print.</w:t>
      </w:r>
    </w:p>
    <w:p w14:paraId="1E5F623D" w14:textId="77777777" w:rsidR="00D6273B" w:rsidRDefault="00D6273B" w:rsidP="00D6273B">
      <w:pPr>
        <w:spacing w:after="0"/>
      </w:pPr>
    </w:p>
    <w:p w14:paraId="64325598" w14:textId="6C078CF9" w:rsidR="00D6273B" w:rsidRDefault="00D6273B" w:rsidP="00D6273B">
      <w:pPr>
        <w:spacing w:after="0"/>
      </w:pPr>
      <w:r>
        <w:t>Work Plans – All committees except Victim Services submitted work plans. These are ready for board review and approval.</w:t>
      </w:r>
    </w:p>
    <w:p w14:paraId="4A403C0A" w14:textId="77777777" w:rsidR="00D6273B" w:rsidRDefault="00D6273B" w:rsidP="00D6273B">
      <w:pPr>
        <w:spacing w:after="0"/>
      </w:pPr>
    </w:p>
    <w:p w14:paraId="103D427D" w14:textId="5D9DF2C5" w:rsidR="00D6273B" w:rsidRDefault="00D6273B" w:rsidP="00D6273B">
      <w:pPr>
        <w:spacing w:after="0"/>
      </w:pPr>
      <w:r>
        <w:t>HMIS Lead Agency Report – No action items.</w:t>
      </w:r>
    </w:p>
    <w:p w14:paraId="72895B70" w14:textId="77777777" w:rsidR="00D6273B" w:rsidRDefault="00D6273B" w:rsidP="00D6273B">
      <w:pPr>
        <w:spacing w:after="0"/>
      </w:pPr>
    </w:p>
    <w:p w14:paraId="4F19DC2D" w14:textId="0A33197D" w:rsidR="00D6273B" w:rsidRDefault="00D6273B" w:rsidP="00D6273B">
      <w:pPr>
        <w:spacing w:after="0"/>
      </w:pPr>
      <w:r>
        <w:t xml:space="preserve">Appointment of Region 1 and Region 2 board seats:  The board will be finding someone to appoint for Region 1 as this region </w:t>
      </w:r>
      <w:r w:rsidR="00E50F6A">
        <w:t>needs</w:t>
      </w:r>
      <w:r>
        <w:t xml:space="preserve"> representation on the board.</w:t>
      </w:r>
      <w:r w:rsidR="00871898">
        <w:t xml:space="preserve"> </w:t>
      </w:r>
      <w:r>
        <w:t xml:space="preserve">Shammy Johnson has been serving both region 2 and 3. Shammy Johnson </w:t>
      </w:r>
      <w:r w:rsidR="007E7534">
        <w:t xml:space="preserve">will be appointed </w:t>
      </w:r>
      <w:r>
        <w:t>to be the Region 2 board representative.</w:t>
      </w:r>
    </w:p>
    <w:p w14:paraId="7FFD44D3" w14:textId="77777777" w:rsidR="00D6273B" w:rsidRDefault="00D6273B" w:rsidP="00D6273B">
      <w:pPr>
        <w:spacing w:after="0"/>
      </w:pPr>
    </w:p>
    <w:p w14:paraId="4CAF26DB" w14:textId="3A1D415C" w:rsidR="00D6273B" w:rsidRDefault="00D6273B" w:rsidP="00D6273B">
      <w:pPr>
        <w:spacing w:after="0"/>
      </w:pPr>
      <w:r>
        <w:t>Region 3 board seat: Andrea Rowland with High Hope Employment has been elected by Region 3 to be their board representative.</w:t>
      </w:r>
    </w:p>
    <w:p w14:paraId="204D0320" w14:textId="77777777" w:rsidR="00D6273B" w:rsidRDefault="00D6273B" w:rsidP="00D6273B">
      <w:pPr>
        <w:spacing w:after="0"/>
      </w:pPr>
    </w:p>
    <w:p w14:paraId="031B99C3" w14:textId="439DE085" w:rsidR="00D6273B" w:rsidRDefault="00D6273B" w:rsidP="00D6273B">
      <w:pPr>
        <w:spacing w:after="0"/>
      </w:pPr>
      <w:r>
        <w:t>The Board will need to hold elections for Executive Committee. The following nomination forms were received:</w:t>
      </w:r>
    </w:p>
    <w:p w14:paraId="17E3C502" w14:textId="63C88C1C" w:rsidR="00D6273B" w:rsidRDefault="00D6273B" w:rsidP="00D6273B">
      <w:pPr>
        <w:pStyle w:val="ListParagraph"/>
        <w:numPr>
          <w:ilvl w:val="0"/>
          <w:numId w:val="1"/>
        </w:numPr>
        <w:spacing w:after="0"/>
      </w:pPr>
      <w:r>
        <w:t>Board Chair:  Martha Sander, 1 year seat</w:t>
      </w:r>
    </w:p>
    <w:p w14:paraId="28377546" w14:textId="70AFCFEF" w:rsidR="00D6273B" w:rsidRDefault="00D6273B" w:rsidP="00D6273B">
      <w:pPr>
        <w:pStyle w:val="ListParagraph"/>
        <w:numPr>
          <w:ilvl w:val="0"/>
          <w:numId w:val="1"/>
        </w:numPr>
        <w:spacing w:after="0"/>
      </w:pPr>
      <w:r>
        <w:t>Board Vice Chair:  Reginald Jennings, 1 year seat</w:t>
      </w:r>
    </w:p>
    <w:p w14:paraId="3CC8FB8D" w14:textId="55C8851E" w:rsidR="00D6273B" w:rsidRDefault="00D6273B" w:rsidP="00D6273B">
      <w:pPr>
        <w:pStyle w:val="ListParagraph"/>
        <w:numPr>
          <w:ilvl w:val="0"/>
          <w:numId w:val="1"/>
        </w:numPr>
        <w:spacing w:after="0"/>
      </w:pPr>
      <w:r>
        <w:t>Executive Committee Member:  open, 1 year seat</w:t>
      </w:r>
    </w:p>
    <w:p w14:paraId="22C766CA" w14:textId="55BE906D" w:rsidR="00D6273B" w:rsidRDefault="00D6273B" w:rsidP="00D6273B">
      <w:pPr>
        <w:pStyle w:val="ListParagraph"/>
        <w:numPr>
          <w:ilvl w:val="0"/>
          <w:numId w:val="1"/>
        </w:numPr>
        <w:spacing w:after="0"/>
      </w:pPr>
      <w:r>
        <w:t>Secretary: Glenna Wilson, 2 year seat</w:t>
      </w:r>
    </w:p>
    <w:p w14:paraId="69DE1CB7" w14:textId="6B3EEC8C" w:rsidR="00D6273B" w:rsidRDefault="00D6273B" w:rsidP="00D6273B">
      <w:pPr>
        <w:pStyle w:val="ListParagraph"/>
        <w:numPr>
          <w:ilvl w:val="0"/>
          <w:numId w:val="1"/>
        </w:numPr>
        <w:spacing w:after="0"/>
      </w:pPr>
      <w:r>
        <w:t>Executive Committee Member:  Ann Gosnell, 2 year seat</w:t>
      </w:r>
    </w:p>
    <w:p w14:paraId="3BA65115" w14:textId="77777777" w:rsidR="00D6273B" w:rsidRDefault="00D6273B" w:rsidP="00D6273B">
      <w:pPr>
        <w:spacing w:after="0"/>
      </w:pPr>
    </w:p>
    <w:p w14:paraId="56A0813E" w14:textId="3EE493E7" w:rsidR="00D6273B" w:rsidRDefault="00D6273B" w:rsidP="00D6273B">
      <w:pPr>
        <w:spacing w:after="0"/>
      </w:pPr>
      <w:r>
        <w:lastRenderedPageBreak/>
        <w:t>Governance Charter Edits: I am proposing edits to the Governance Charter that will allow the CoC to elect at-large members at any time, by virtual votes</w:t>
      </w:r>
      <w:r w:rsidR="00DE2EF7">
        <w:t>, when HUD priorities in the NOFO require certain sectors on the board</w:t>
      </w:r>
      <w:r>
        <w:t>.</w:t>
      </w:r>
      <w:r w:rsidR="00C60C6F">
        <w:t xml:space="preserve"> The changes are in yellow and will need to be discussed at the board meeting.</w:t>
      </w:r>
    </w:p>
    <w:p w14:paraId="7C05DA72" w14:textId="77777777" w:rsidR="00D6273B" w:rsidRDefault="00D6273B" w:rsidP="00D6273B">
      <w:pPr>
        <w:spacing w:after="0"/>
      </w:pPr>
    </w:p>
    <w:p w14:paraId="454CE3A0" w14:textId="437CA6C1" w:rsidR="00D6273B" w:rsidRDefault="00D6273B" w:rsidP="00D6273B">
      <w:pPr>
        <w:spacing w:after="0"/>
      </w:pPr>
      <w:r>
        <w:t>The contract with Fortis Consulting expires December 31, 2025. This contract needs to be renewed for 2026.</w:t>
      </w:r>
    </w:p>
    <w:p w14:paraId="0CA60B2F" w14:textId="77777777" w:rsidR="00D6273B" w:rsidRDefault="00D6273B" w:rsidP="00D6273B">
      <w:pPr>
        <w:spacing w:after="0"/>
      </w:pPr>
    </w:p>
    <w:p w14:paraId="18C33E9D" w14:textId="312A61C8" w:rsidR="00D6273B" w:rsidRDefault="00D6273B" w:rsidP="00D6273B">
      <w:p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t xml:space="preserve">The National Alliance to End Homelessness research project the CoC supported for research on the Vi-SpDAT has submitted a written report for us to review. </w:t>
      </w:r>
      <w:r w:rsidR="00BE2809">
        <w:t xml:space="preserve">Dr. </w:t>
      </w:r>
      <w:r w:rsidR="00BE2809">
        <w:rPr>
          <w:rFonts w:ascii="Arial" w:hAnsi="Arial" w:cs="Arial"/>
          <w:color w:val="222222"/>
          <w:sz w:val="22"/>
          <w:szCs w:val="22"/>
          <w:shd w:val="clear" w:color="auto" w:fill="FFFFFF"/>
        </w:rPr>
        <w:t>Hsun-Ta Hsu requested a meeting with the board to update us and I declined in December as we are overloaded with NOFO, membership meeting, and a shortened board meeting. I did invite him to the January 2026 meeting and he will be attending to update us and get feedback.</w:t>
      </w:r>
    </w:p>
    <w:p w14:paraId="17027538" w14:textId="77777777" w:rsidR="00BE2809" w:rsidRDefault="00BE2809" w:rsidP="00D6273B">
      <w:p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CE501D6" w14:textId="65D5D6C5" w:rsidR="00EC603C" w:rsidRDefault="00EC603C" w:rsidP="00D6273B">
      <w:p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Edit to add two new business items:</w:t>
      </w:r>
    </w:p>
    <w:p w14:paraId="18809A97" w14:textId="34BB2678" w:rsidR="00EC603C" w:rsidRDefault="00EC603C" w:rsidP="00EC60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The CE Committee approved a new CE Intake Tool. It aligns with the new administration requirements for HUD required data elements.</w:t>
      </w:r>
    </w:p>
    <w:p w14:paraId="42B4627C" w14:textId="37E3C8A9" w:rsidR="00EC603C" w:rsidRPr="00EC603C" w:rsidRDefault="00EC603C" w:rsidP="00EC60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Website with Pixel Jam: Do we want to engage with a monthly fee now or later? I have attached the plans for board discussion.</w:t>
      </w:r>
    </w:p>
    <w:p w14:paraId="4E678AA1" w14:textId="77777777" w:rsidR="00EC603C" w:rsidRDefault="00EC603C" w:rsidP="00D6273B">
      <w:p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3F6363E7" w14:textId="7ED72688" w:rsidR="00BE2809" w:rsidRDefault="00BE2809" w:rsidP="00D6273B">
      <w:p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NOFO team updates:</w:t>
      </w:r>
    </w:p>
    <w:p w14:paraId="3160741C" w14:textId="0E306EBC" w:rsidR="00BE2809" w:rsidRDefault="00BE2809" w:rsidP="00BE2809">
      <w:pPr>
        <w:pStyle w:val="ListParagraph"/>
        <w:numPr>
          <w:ilvl w:val="0"/>
          <w:numId w:val="2"/>
        </w:numPr>
        <w:spacing w:after="0"/>
      </w:pPr>
      <w:r>
        <w:t>The competition has been opened.</w:t>
      </w:r>
    </w:p>
    <w:p w14:paraId="0082484E" w14:textId="45931760" w:rsidR="00BE2809" w:rsidRDefault="00BE2809" w:rsidP="00BE2809">
      <w:pPr>
        <w:pStyle w:val="ListParagraph"/>
        <w:numPr>
          <w:ilvl w:val="0"/>
          <w:numId w:val="2"/>
        </w:numPr>
        <w:spacing w:after="0"/>
      </w:pPr>
      <w:r>
        <w:t>There will be an informational session on Friday, December 5, 2025 from 11:00 am – 12:30 pm.</w:t>
      </w:r>
    </w:p>
    <w:p w14:paraId="0701EE49" w14:textId="53E0DBC5" w:rsidR="00BE2809" w:rsidRDefault="00BE2809" w:rsidP="00BE2809">
      <w:pPr>
        <w:pStyle w:val="ListParagraph"/>
        <w:numPr>
          <w:ilvl w:val="0"/>
          <w:numId w:val="2"/>
        </w:numPr>
        <w:spacing w:after="0"/>
      </w:pPr>
      <w:r>
        <w:t>There will be an open office hour session on Wednesday, December 10, 2025 from 2:00 pm – 3:30 pm.</w:t>
      </w:r>
    </w:p>
    <w:p w14:paraId="2F6004F9" w14:textId="77777777" w:rsidR="00551E88" w:rsidRDefault="00551E88" w:rsidP="00BE2809">
      <w:pPr>
        <w:spacing w:after="0"/>
      </w:pPr>
    </w:p>
    <w:p w14:paraId="3E7DA4FE" w14:textId="6736762A" w:rsidR="00BE2809" w:rsidRDefault="00BE2809" w:rsidP="00BE2809">
      <w:pPr>
        <w:spacing w:after="0"/>
      </w:pPr>
      <w:r>
        <w:t>FY26 CoC Calendar: I have asked Fortis Consulting to update our new calendar for FY26.</w:t>
      </w:r>
    </w:p>
    <w:p w14:paraId="66027EF5" w14:textId="77777777" w:rsidR="00EC603C" w:rsidRDefault="00EC603C" w:rsidP="00BE2809">
      <w:pPr>
        <w:spacing w:after="0"/>
      </w:pPr>
    </w:p>
    <w:p w14:paraId="4A35BADF" w14:textId="39C20F4C" w:rsidR="00EC603C" w:rsidRDefault="00EC603C" w:rsidP="00BE2809">
      <w:pPr>
        <w:spacing w:after="0"/>
      </w:pPr>
      <w:r>
        <w:t>Special board meeting:  The board will need to have a special board meeting the week of January 8, 2026 to approve the consolidated application for submission to HUD.</w:t>
      </w:r>
    </w:p>
    <w:p w14:paraId="5AE103A8" w14:textId="77777777" w:rsidR="00EC603C" w:rsidRDefault="00EC603C" w:rsidP="00BE2809">
      <w:pPr>
        <w:spacing w:after="0"/>
      </w:pPr>
    </w:p>
    <w:p w14:paraId="54997C1D" w14:textId="25A1D763" w:rsidR="00EC603C" w:rsidRDefault="00EC603C" w:rsidP="00BE2809">
      <w:pPr>
        <w:spacing w:after="0"/>
      </w:pPr>
    </w:p>
    <w:sectPr w:rsidR="00EC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269"/>
    <w:multiLevelType w:val="hybridMultilevel"/>
    <w:tmpl w:val="40C2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22790"/>
    <w:multiLevelType w:val="hybridMultilevel"/>
    <w:tmpl w:val="E418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22B3"/>
    <w:multiLevelType w:val="hybridMultilevel"/>
    <w:tmpl w:val="B92E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36737">
    <w:abstractNumId w:val="2"/>
  </w:num>
  <w:num w:numId="2" w16cid:durableId="822770425">
    <w:abstractNumId w:val="0"/>
  </w:num>
  <w:num w:numId="3" w16cid:durableId="157111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3B"/>
    <w:rsid w:val="003D5586"/>
    <w:rsid w:val="00551E88"/>
    <w:rsid w:val="0055296F"/>
    <w:rsid w:val="00562090"/>
    <w:rsid w:val="007E7534"/>
    <w:rsid w:val="00871898"/>
    <w:rsid w:val="00BE2809"/>
    <w:rsid w:val="00C478EE"/>
    <w:rsid w:val="00C60C6F"/>
    <w:rsid w:val="00D45DB4"/>
    <w:rsid w:val="00D6273B"/>
    <w:rsid w:val="00DE2EF7"/>
    <w:rsid w:val="00E1748E"/>
    <w:rsid w:val="00E50F6A"/>
    <w:rsid w:val="00EC603C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25B8"/>
  <w15:chartTrackingRefBased/>
  <w15:docId w15:val="{7EE6B516-EB96-424C-A8B1-B21E1F98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2523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Sander</dc:creator>
  <cp:keywords/>
  <dc:description/>
  <cp:lastModifiedBy>Martha Sander</cp:lastModifiedBy>
  <cp:revision>10</cp:revision>
  <dcterms:created xsi:type="dcterms:W3CDTF">2025-12-04T03:47:00Z</dcterms:created>
  <dcterms:modified xsi:type="dcterms:W3CDTF">2025-12-04T06:00:00Z</dcterms:modified>
</cp:coreProperties>
</file>