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59" w:lineRule="auto"/>
        <w:jc w:val="center"/>
        <w:rPr>
          <w:rFonts w:ascii="Verdana" w:cs="Verdana" w:eastAsia="Verdana" w:hAnsi="Verdana"/>
          <w:b w:val="1"/>
          <w:color w:val="e14571"/>
          <w:sz w:val="22"/>
          <w:szCs w:val="22"/>
        </w:rPr>
      </w:pPr>
      <w:r w:rsidDel="00000000" w:rsidR="00000000" w:rsidRPr="00000000">
        <w:rPr>
          <w:rFonts w:ascii="Verdana" w:cs="Verdana" w:eastAsia="Verdana" w:hAnsi="Verdana"/>
          <w:b w:val="1"/>
          <w:color w:val="e14571"/>
          <w:sz w:val="22"/>
          <w:szCs w:val="22"/>
          <w:rtl w:val="0"/>
        </w:rPr>
        <w:t xml:space="preserve">Minutes</w:t>
      </w:r>
    </w:p>
    <w:p w:rsidR="00000000" w:rsidDel="00000000" w:rsidP="00000000" w:rsidRDefault="00000000" w:rsidRPr="00000000" w14:paraId="00000002">
      <w:pPr>
        <w:pStyle w:val="Subtitle"/>
        <w:spacing w:after="0" w:line="259" w:lineRule="auto"/>
        <w:jc w:val="center"/>
        <w:rPr>
          <w:rFonts w:ascii="Verdana" w:cs="Verdana" w:eastAsia="Verdana" w:hAnsi="Verdana"/>
          <w:i w:val="1"/>
          <w:color w:val="26225b"/>
          <w:sz w:val="22"/>
          <w:szCs w:val="22"/>
        </w:rPr>
      </w:pPr>
      <w:bookmarkStart w:colFirst="0" w:colLast="0" w:name="_80oe6uge2v5r" w:id="0"/>
      <w:bookmarkEnd w:id="0"/>
      <w:r w:rsidDel="00000000" w:rsidR="00000000" w:rsidRPr="00000000">
        <w:rPr>
          <w:rFonts w:ascii="Verdana" w:cs="Verdana" w:eastAsia="Verdana" w:hAnsi="Verdana"/>
          <w:i w:val="1"/>
          <w:color w:val="26225b"/>
          <w:sz w:val="22"/>
          <w:szCs w:val="22"/>
          <w:rtl w:val="0"/>
        </w:rPr>
        <w:t xml:space="preserve">HMIS Committee</w:t>
      </w:r>
    </w:p>
    <w:p w:rsidR="00000000" w:rsidDel="00000000" w:rsidP="00000000" w:rsidRDefault="00000000" w:rsidRPr="00000000" w14:paraId="00000003">
      <w:pPr>
        <w:spacing w:line="259" w:lineRule="auto"/>
        <w:jc w:val="center"/>
        <w:rPr>
          <w:rFonts w:ascii="Verdana" w:cs="Verdana" w:eastAsia="Verdana" w:hAnsi="Verdana"/>
          <w:color w:val="26225b"/>
        </w:rPr>
      </w:pPr>
      <w:r w:rsidDel="00000000" w:rsidR="00000000" w:rsidRPr="00000000">
        <w:rPr>
          <w:rFonts w:ascii="Verdana" w:cs="Verdana" w:eastAsia="Verdana" w:hAnsi="Verdana"/>
          <w:color w:val="26225b"/>
          <w:rtl w:val="0"/>
        </w:rPr>
        <w:t xml:space="preserve">[9/8/25] [2:30]</w:t>
      </w:r>
    </w:p>
    <w:p w:rsidR="00000000" w:rsidDel="00000000" w:rsidP="00000000" w:rsidRDefault="00000000" w:rsidRPr="00000000" w14:paraId="00000004">
      <w:pPr>
        <w:spacing w:line="259" w:lineRule="auto"/>
        <w:jc w:val="center"/>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5">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Attendance</w:t>
      </w:r>
    </w:p>
    <w:p w:rsidR="00000000" w:rsidDel="00000000" w:rsidP="00000000" w:rsidRDefault="00000000" w:rsidRPr="00000000" w14:paraId="00000006">
      <w:pPr>
        <w:spacing w:line="259" w:lineRule="auto"/>
        <w:rPr>
          <w:rFonts w:ascii="Verdana" w:cs="Verdana" w:eastAsia="Verdana" w:hAnsi="Verdana"/>
        </w:rPr>
      </w:pPr>
      <w:r w:rsidDel="00000000" w:rsidR="00000000" w:rsidRPr="00000000">
        <w:rPr>
          <w:rFonts w:ascii="Verdana" w:cs="Verdana" w:eastAsia="Verdana" w:hAnsi="Verdana"/>
          <w:rtl w:val="0"/>
        </w:rPr>
        <w:t xml:space="preserve">David Henrion, Leah Woods, Stephen Kennedy, Glenna Wilson, Christina Cherry</w:t>
      </w:r>
    </w:p>
    <w:p w:rsidR="00000000" w:rsidDel="00000000" w:rsidP="00000000" w:rsidRDefault="00000000" w:rsidRPr="00000000" w14:paraId="00000007">
      <w:pPr>
        <w:spacing w:line="240"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8">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Call to Order</w:t>
      </w:r>
    </w:p>
    <w:p w:rsidR="00000000" w:rsidDel="00000000" w:rsidP="00000000" w:rsidRDefault="00000000" w:rsidRPr="00000000" w14:paraId="00000009">
      <w:pPr>
        <w:spacing w:line="259" w:lineRule="auto"/>
        <w:rPr>
          <w:rFonts w:ascii="Verdana" w:cs="Verdana" w:eastAsia="Verdana" w:hAnsi="Verdana"/>
          <w:color w:val="26225b"/>
        </w:rPr>
      </w:pPr>
      <w:r w:rsidDel="00000000" w:rsidR="00000000" w:rsidRPr="00000000">
        <w:rPr>
          <w:rFonts w:ascii="Verdana" w:cs="Verdana" w:eastAsia="Verdana" w:hAnsi="Verdana"/>
          <w:b w:val="1"/>
          <w:color w:val="2f5496"/>
          <w:rtl w:val="0"/>
        </w:rPr>
        <w:t xml:space="preserve">2:36</w:t>
      </w:r>
      <w:r w:rsidDel="00000000" w:rsidR="00000000" w:rsidRPr="00000000">
        <w:rPr>
          <w:rtl w:val="0"/>
        </w:rPr>
      </w:r>
    </w:p>
    <w:p w:rsidR="00000000" w:rsidDel="00000000" w:rsidP="00000000" w:rsidRDefault="00000000" w:rsidRPr="00000000" w14:paraId="0000000A">
      <w:pPr>
        <w:spacing w:line="240"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B">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Approval of Agenda and Minutes</w:t>
      </w:r>
    </w:p>
    <w:p w:rsidR="00000000" w:rsidDel="00000000" w:rsidP="00000000" w:rsidRDefault="00000000" w:rsidRPr="00000000" w14:paraId="0000000C">
      <w:pPr>
        <w:spacing w:line="240"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Comments, changes, or corrections? </w:t>
      </w:r>
    </w:p>
    <w:p w:rsidR="00000000" w:rsidDel="00000000" w:rsidP="00000000" w:rsidRDefault="00000000" w:rsidRPr="00000000" w14:paraId="0000000D">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Motion to approve Agenda with changes </w:t>
      </w:r>
      <w:r w:rsidDel="00000000" w:rsidR="00000000" w:rsidRPr="00000000">
        <w:rPr>
          <w:rFonts w:ascii="Verdana" w:cs="Verdana" w:eastAsia="Verdana" w:hAnsi="Verdana"/>
          <w:color w:val="26225b"/>
          <w:rtl w:val="0"/>
        </w:rPr>
        <w:t xml:space="preserve">(Leah / Stephen) – </w:t>
      </w:r>
      <w:r w:rsidDel="00000000" w:rsidR="00000000" w:rsidRPr="00000000">
        <w:rPr>
          <w:rFonts w:ascii="Verdana" w:cs="Verdana" w:eastAsia="Verdana" w:hAnsi="Verdana"/>
          <w:b w:val="1"/>
          <w:color w:val="26225b"/>
          <w:rtl w:val="0"/>
        </w:rPr>
        <w:t xml:space="preserve">Pass </w:t>
      </w:r>
      <w:r w:rsidDel="00000000" w:rsidR="00000000" w:rsidRPr="00000000">
        <w:rPr>
          <w:rFonts w:ascii="Verdana" w:cs="Verdana" w:eastAsia="Verdana" w:hAnsi="Verdana"/>
          <w:color w:val="26225b"/>
          <w:rtl w:val="0"/>
        </w:rPr>
        <w:t xml:space="preserve">/ Fail </w:t>
      </w:r>
    </w:p>
    <w:p w:rsidR="00000000" w:rsidDel="00000000" w:rsidP="00000000" w:rsidRDefault="00000000" w:rsidRPr="00000000" w14:paraId="0000000E">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Motion to approve August minutes with changes ( Stephen / Glenna ) - </w:t>
      </w:r>
      <w:r w:rsidDel="00000000" w:rsidR="00000000" w:rsidRPr="00000000">
        <w:rPr>
          <w:rFonts w:ascii="Verdana" w:cs="Verdana" w:eastAsia="Verdana" w:hAnsi="Verdana"/>
          <w:b w:val="1"/>
          <w:color w:val="26225b"/>
          <w:rtl w:val="0"/>
        </w:rPr>
        <w:t xml:space="preserve">Pass </w:t>
      </w:r>
      <w:r w:rsidDel="00000000" w:rsidR="00000000" w:rsidRPr="00000000">
        <w:rPr>
          <w:rFonts w:ascii="Verdana" w:cs="Verdana" w:eastAsia="Verdana" w:hAnsi="Verdana"/>
          <w:color w:val="26225b"/>
          <w:rtl w:val="0"/>
        </w:rPr>
        <w:t xml:space="preserve">/</w:t>
      </w:r>
      <w:r w:rsidDel="00000000" w:rsidR="00000000" w:rsidRPr="00000000">
        <w:rPr>
          <w:rFonts w:ascii="Verdana" w:cs="Verdana" w:eastAsia="Verdana" w:hAnsi="Verdana"/>
          <w:color w:val="26225b"/>
          <w:rtl w:val="0"/>
        </w:rPr>
        <w:t xml:space="preserve"> Fail</w:t>
      </w:r>
    </w:p>
    <w:p w:rsidR="00000000" w:rsidDel="00000000" w:rsidP="00000000" w:rsidRDefault="00000000" w:rsidRPr="00000000" w14:paraId="0000000F">
      <w:pPr>
        <w:spacing w:line="259" w:lineRule="auto"/>
        <w:rPr>
          <w:rFonts w:ascii="Verdana" w:cs="Verdana" w:eastAsia="Verdana" w:hAnsi="Verdana"/>
          <w:b w:val="1"/>
          <w:color w:val="648bce"/>
        </w:rPr>
      </w:pPr>
      <w:r w:rsidDel="00000000" w:rsidR="00000000" w:rsidRPr="00000000">
        <w:rPr>
          <w:rtl w:val="0"/>
        </w:rPr>
      </w:r>
    </w:p>
    <w:p w:rsidR="00000000" w:rsidDel="00000000" w:rsidP="00000000" w:rsidRDefault="00000000" w:rsidRPr="00000000" w14:paraId="00000010">
      <w:pPr>
        <w:spacing w:line="259" w:lineRule="auto"/>
        <w:rPr>
          <w:rFonts w:ascii="Verdana" w:cs="Verdana" w:eastAsia="Verdana" w:hAnsi="Verdana"/>
          <w:color w:val="26225b"/>
        </w:rPr>
      </w:pPr>
      <w:r w:rsidDel="00000000" w:rsidR="00000000" w:rsidRPr="00000000">
        <w:rPr>
          <w:rFonts w:ascii="Verdana" w:cs="Verdana" w:eastAsia="Verdana" w:hAnsi="Verdana"/>
          <w:b w:val="1"/>
          <w:color w:val="648bce"/>
          <w:rtl w:val="0"/>
        </w:rPr>
        <w:t xml:space="preserve">Old Business </w:t>
      </w:r>
      <w:r w:rsidDel="00000000" w:rsidR="00000000" w:rsidRPr="00000000">
        <w:rPr>
          <w:rtl w:val="0"/>
        </w:rPr>
      </w:r>
    </w:p>
    <w:p w:rsidR="00000000" w:rsidDel="00000000" w:rsidP="00000000" w:rsidRDefault="00000000" w:rsidRPr="00000000" w14:paraId="00000011">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2">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YHDP Tracking Tableau</w:t>
      </w:r>
    </w:p>
    <w:p w:rsidR="00000000" w:rsidDel="00000000" w:rsidP="00000000" w:rsidRDefault="00000000" w:rsidRPr="00000000" w14:paraId="00000013">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4">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brought up the YHDP Tableau, and asked for any questions on it.</w:t>
      </w:r>
    </w:p>
    <w:p w:rsidR="00000000" w:rsidDel="00000000" w:rsidP="00000000" w:rsidRDefault="00000000" w:rsidRPr="00000000" w14:paraId="00000015">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said the main planned change to the Tableau clarified the age section.</w:t>
      </w:r>
    </w:p>
    <w:p w:rsidR="00000000" w:rsidDel="00000000" w:rsidP="00000000" w:rsidRDefault="00000000" w:rsidRPr="00000000" w14:paraId="00000016">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said Martha Sander said the HMIS Committee would recommend to the board that the Tableau be made public and then the board would make a final determination.</w:t>
      </w:r>
    </w:p>
    <w:p w:rsidR="00000000" w:rsidDel="00000000" w:rsidP="00000000" w:rsidRDefault="00000000" w:rsidRPr="00000000" w14:paraId="00000017">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Stephen asked if this would be for the CQI at the end of the year. Leah said it could be used to inform that, but CPSEMO could always want/request/use other information.</w:t>
      </w:r>
    </w:p>
    <w:p w:rsidR="00000000" w:rsidDel="00000000" w:rsidP="00000000" w:rsidRDefault="00000000" w:rsidRPr="00000000" w14:paraId="00000018">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said the YAB had reviewed and approved it, and she thought CPSEMO had done the same.</w:t>
      </w:r>
    </w:p>
    <w:p w:rsidR="00000000" w:rsidDel="00000000" w:rsidP="00000000" w:rsidRDefault="00000000" w:rsidRPr="00000000" w14:paraId="00000019">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Glenna asked about how imminent this would be, wondering if we could wait and do this via email for the regular board meeting in September. Leah noted there is no hard deadline, but we have been trying to get this information available.</w:t>
      </w:r>
    </w:p>
    <w:p w:rsidR="00000000" w:rsidDel="00000000" w:rsidP="00000000" w:rsidRDefault="00000000" w:rsidRPr="00000000" w14:paraId="0000001A">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Some options went back and forth as to a schedule for going forward.</w:t>
      </w:r>
    </w:p>
    <w:p w:rsidR="00000000" w:rsidDel="00000000" w:rsidP="00000000" w:rsidRDefault="00000000" w:rsidRPr="00000000" w14:paraId="0000001B">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suggested getting as much feedback as possible prior to the October meeting by September 26 and then make the final recommendation on the October meeting.</w:t>
      </w:r>
    </w:p>
    <w:p w:rsidR="00000000" w:rsidDel="00000000" w:rsidP="00000000" w:rsidRDefault="00000000" w:rsidRPr="00000000" w14:paraId="0000001C">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D">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HMIS License policy</w:t>
      </w:r>
    </w:p>
    <w:p w:rsidR="00000000" w:rsidDel="00000000" w:rsidP="00000000" w:rsidRDefault="00000000" w:rsidRPr="00000000" w14:paraId="0000001E">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F">
      <w:pPr>
        <w:spacing w:line="259" w:lineRule="auto"/>
        <w:rPr>
          <w:color w:val="222222"/>
          <w:highlight w:val="white"/>
        </w:rPr>
      </w:pPr>
      <w:r w:rsidDel="00000000" w:rsidR="00000000" w:rsidRPr="00000000">
        <w:rPr>
          <w:color w:val="222222"/>
          <w:highlight w:val="white"/>
          <w:rtl w:val="0"/>
        </w:rPr>
        <w:t xml:space="preserve">"Any request for licenses that would not otherwise be covered under an existing funding source be taken to the HMIS Committee to be considered for a CoC license prior to pursuing a self-pay option."</w:t>
      </w:r>
    </w:p>
    <w:p w:rsidR="00000000" w:rsidDel="00000000" w:rsidP="00000000" w:rsidRDefault="00000000" w:rsidRPr="00000000" w14:paraId="00000020">
      <w:pPr>
        <w:spacing w:line="259" w:lineRule="auto"/>
        <w:rPr>
          <w:color w:val="222222"/>
          <w:highlight w:val="white"/>
        </w:rPr>
      </w:pP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rPr>
          <w:color w:val="222222"/>
          <w:highlight w:val="white"/>
          <w:u w:val="none"/>
        </w:rPr>
      </w:pPr>
      <w:r w:rsidDel="00000000" w:rsidR="00000000" w:rsidRPr="00000000">
        <w:rPr>
          <w:color w:val="222222"/>
          <w:highlight w:val="white"/>
          <w:rtl w:val="0"/>
        </w:rPr>
        <w:t xml:space="preserve">David informed the committee of the Policy and Planning Committee’s request, and asked about adding the license policy document to the existing policy document.</w:t>
      </w:r>
    </w:p>
    <w:p w:rsidR="00000000" w:rsidDel="00000000" w:rsidP="00000000" w:rsidRDefault="00000000" w:rsidRPr="00000000" w14:paraId="00000022">
      <w:pPr>
        <w:numPr>
          <w:ilvl w:val="1"/>
          <w:numId w:val="2"/>
        </w:numPr>
        <w:spacing w:line="259" w:lineRule="auto"/>
        <w:ind w:left="1440" w:hanging="360"/>
        <w:rPr>
          <w:color w:val="222222"/>
          <w:highlight w:val="white"/>
          <w:u w:val="none"/>
        </w:rPr>
      </w:pPr>
      <w:r w:rsidDel="00000000" w:rsidR="00000000" w:rsidRPr="00000000">
        <w:rPr>
          <w:color w:val="222222"/>
          <w:highlight w:val="white"/>
          <w:rtl w:val="0"/>
        </w:rPr>
        <w:t xml:space="preserve">Leah noted the new number of licenses for CE is 35, not 20 as in the document. </w:t>
      </w:r>
    </w:p>
    <w:p w:rsidR="00000000" w:rsidDel="00000000" w:rsidP="00000000" w:rsidRDefault="00000000" w:rsidRPr="00000000" w14:paraId="00000023">
      <w:pPr>
        <w:numPr>
          <w:ilvl w:val="1"/>
          <w:numId w:val="2"/>
        </w:numPr>
        <w:spacing w:line="259" w:lineRule="auto"/>
        <w:ind w:left="1440" w:hanging="360"/>
        <w:rPr>
          <w:color w:val="222222"/>
          <w:highlight w:val="white"/>
          <w:u w:val="none"/>
        </w:rPr>
      </w:pPr>
      <w:r w:rsidDel="00000000" w:rsidR="00000000" w:rsidRPr="00000000">
        <w:rPr>
          <w:color w:val="222222"/>
          <w:highlight w:val="white"/>
          <w:rtl w:val="0"/>
        </w:rPr>
        <w:t xml:space="preserve">The group talked about how the document describes policies with and without a CE connection.</w:t>
      </w:r>
    </w:p>
    <w:p w:rsidR="00000000" w:rsidDel="00000000" w:rsidP="00000000" w:rsidRDefault="00000000" w:rsidRPr="00000000" w14:paraId="00000024">
      <w:pPr>
        <w:numPr>
          <w:ilvl w:val="0"/>
          <w:numId w:val="2"/>
        </w:numPr>
        <w:spacing w:line="259" w:lineRule="auto"/>
        <w:ind w:left="720" w:hanging="360"/>
        <w:rPr>
          <w:color w:val="222222"/>
          <w:highlight w:val="white"/>
          <w:u w:val="none"/>
        </w:rPr>
      </w:pPr>
      <w:r w:rsidDel="00000000" w:rsidR="00000000" w:rsidRPr="00000000">
        <w:rPr>
          <w:color w:val="222222"/>
          <w:highlight w:val="white"/>
          <w:rtl w:val="0"/>
        </w:rPr>
        <w:t xml:space="preserve">The group talked about other policies changes than the previously approved sentence.</w:t>
      </w:r>
    </w:p>
    <w:p w:rsidR="00000000" w:rsidDel="00000000" w:rsidP="00000000" w:rsidRDefault="00000000" w:rsidRPr="00000000" w14:paraId="00000025">
      <w:pPr>
        <w:numPr>
          <w:ilvl w:val="0"/>
          <w:numId w:val="2"/>
        </w:numPr>
        <w:spacing w:line="259" w:lineRule="auto"/>
        <w:ind w:left="720" w:hanging="360"/>
        <w:rPr>
          <w:color w:val="222222"/>
          <w:highlight w:val="white"/>
          <w:u w:val="none"/>
        </w:rPr>
      </w:pPr>
      <w:r w:rsidDel="00000000" w:rsidR="00000000" w:rsidRPr="00000000">
        <w:rPr>
          <w:color w:val="222222"/>
          <w:highlight w:val="white"/>
          <w:rtl w:val="0"/>
        </w:rPr>
        <w:t xml:space="preserve">David just liked the idea of adding the language we approved to the document, and seeing what happened.</w:t>
      </w:r>
    </w:p>
    <w:p w:rsidR="00000000" w:rsidDel="00000000" w:rsidP="00000000" w:rsidRDefault="00000000" w:rsidRPr="00000000" w14:paraId="00000026">
      <w:pPr>
        <w:numPr>
          <w:ilvl w:val="1"/>
          <w:numId w:val="2"/>
        </w:numPr>
        <w:spacing w:line="259" w:lineRule="auto"/>
        <w:ind w:left="1440" w:hanging="360"/>
        <w:rPr>
          <w:color w:val="222222"/>
          <w:highlight w:val="white"/>
          <w:u w:val="none"/>
        </w:rPr>
      </w:pPr>
      <w:r w:rsidDel="00000000" w:rsidR="00000000" w:rsidRPr="00000000">
        <w:rPr>
          <w:color w:val="222222"/>
          <w:highlight w:val="white"/>
          <w:rtl w:val="0"/>
        </w:rPr>
        <w:t xml:space="preserve">Christina liked the plan in general. Stephen asked for a greater context.</w:t>
      </w:r>
    </w:p>
    <w:p w:rsidR="00000000" w:rsidDel="00000000" w:rsidP="00000000" w:rsidRDefault="00000000" w:rsidRPr="00000000" w14:paraId="00000027">
      <w:pPr>
        <w:numPr>
          <w:ilvl w:val="1"/>
          <w:numId w:val="2"/>
        </w:numPr>
        <w:spacing w:line="259" w:lineRule="auto"/>
        <w:ind w:left="1440" w:hanging="360"/>
        <w:rPr>
          <w:color w:val="222222"/>
          <w:highlight w:val="white"/>
          <w:u w:val="none"/>
        </w:rPr>
      </w:pPr>
      <w:r w:rsidDel="00000000" w:rsidR="00000000" w:rsidRPr="00000000">
        <w:rPr>
          <w:color w:val="222222"/>
          <w:highlight w:val="white"/>
          <w:rtl w:val="0"/>
        </w:rPr>
        <w:t xml:space="preserve">The group agreed to try David’s plan.</w:t>
      </w:r>
    </w:p>
    <w:p w:rsidR="00000000" w:rsidDel="00000000" w:rsidP="00000000" w:rsidRDefault="00000000" w:rsidRPr="00000000" w14:paraId="00000028">
      <w:pPr>
        <w:spacing w:line="259" w:lineRule="auto"/>
        <w:ind w:left="720" w:firstLine="0"/>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29">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Quarterly ICA report to the HMIS Committee</w:t>
      </w:r>
    </w:p>
    <w:p w:rsidR="00000000" w:rsidDel="00000000" w:rsidP="00000000" w:rsidRDefault="00000000" w:rsidRPr="00000000" w14:paraId="0000002A">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2B">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Leah offered to have a report ready for the committee for the October meeting.</w:t>
      </w:r>
    </w:p>
    <w:p w:rsidR="00000000" w:rsidDel="00000000" w:rsidP="00000000" w:rsidRDefault="00000000" w:rsidRPr="00000000" w14:paraId="0000002C">
      <w:pPr>
        <w:spacing w:line="259" w:lineRule="auto"/>
        <w:ind w:left="0" w:firstLine="0"/>
        <w:rPr>
          <w:rFonts w:ascii="Verdana" w:cs="Verdana" w:eastAsia="Verdana" w:hAnsi="Verdana"/>
          <w:color w:val="26225b"/>
        </w:rPr>
      </w:pPr>
      <w:r w:rsidDel="00000000" w:rsidR="00000000" w:rsidRPr="00000000">
        <w:rPr>
          <w:rFonts w:ascii="Verdana" w:cs="Verdana" w:eastAsia="Verdana" w:hAnsi="Verdana"/>
          <w:color w:val="26225b"/>
          <w:rtl w:val="0"/>
        </w:rPr>
        <w:tab/>
      </w:r>
    </w:p>
    <w:p w:rsidR="00000000" w:rsidDel="00000000" w:rsidP="00000000" w:rsidRDefault="00000000" w:rsidRPr="00000000" w14:paraId="0000002D">
      <w:pPr>
        <w:spacing w:line="259" w:lineRule="auto"/>
        <w:rPr>
          <w:rFonts w:ascii="Verdana" w:cs="Verdana" w:eastAsia="Verdana" w:hAnsi="Verdana"/>
          <w:color w:val="26225b"/>
        </w:rPr>
      </w:pPr>
      <w:r w:rsidDel="00000000" w:rsidR="00000000" w:rsidRPr="00000000">
        <w:rPr>
          <w:rFonts w:ascii="Verdana" w:cs="Verdana" w:eastAsia="Verdana" w:hAnsi="Verdana"/>
          <w:b w:val="1"/>
          <w:color w:val="648bce"/>
          <w:rtl w:val="0"/>
        </w:rPr>
        <w:t xml:space="preserve">New Business </w:t>
      </w:r>
      <w:r w:rsidDel="00000000" w:rsidR="00000000" w:rsidRPr="00000000">
        <w:rPr>
          <w:rtl w:val="0"/>
        </w:rPr>
      </w:r>
    </w:p>
    <w:p w:rsidR="00000000" w:rsidDel="00000000" w:rsidP="00000000" w:rsidRDefault="00000000" w:rsidRPr="00000000" w14:paraId="0000002E">
      <w:pPr>
        <w:spacing w:line="259" w:lineRule="auto"/>
        <w:rPr>
          <w:rFonts w:ascii="Verdana" w:cs="Verdana" w:eastAsia="Verdana" w:hAnsi="Verdana"/>
          <w:b w:val="1"/>
          <w:color w:val="648bce"/>
        </w:rPr>
      </w:pPr>
      <w:r w:rsidDel="00000000" w:rsidR="00000000" w:rsidRPr="00000000">
        <w:rPr>
          <w:rtl w:val="0"/>
        </w:rPr>
      </w:r>
    </w:p>
    <w:p w:rsidR="00000000" w:rsidDel="00000000" w:rsidP="00000000" w:rsidRDefault="00000000" w:rsidRPr="00000000" w14:paraId="0000002F">
      <w:pPr>
        <w:spacing w:line="259" w:lineRule="auto"/>
        <w:rPr>
          <w:rFonts w:ascii="Verdana" w:cs="Verdana" w:eastAsia="Verdana" w:hAnsi="Verdana"/>
          <w:color w:val="26225b"/>
        </w:rPr>
      </w:pPr>
      <w:r w:rsidDel="00000000" w:rsidR="00000000" w:rsidRPr="00000000">
        <w:rPr>
          <w:rFonts w:ascii="Verdana" w:cs="Verdana" w:eastAsia="Verdana" w:hAnsi="Verdana"/>
          <w:b w:val="1"/>
          <w:color w:val="648bce"/>
          <w:rtl w:val="0"/>
        </w:rPr>
        <w:t xml:space="preserve">Work Plan Review</w:t>
      </w:r>
      <w:r w:rsidDel="00000000" w:rsidR="00000000" w:rsidRPr="00000000">
        <w:rPr>
          <w:rtl w:val="0"/>
        </w:rPr>
      </w:r>
    </w:p>
    <w:p w:rsidR="00000000" w:rsidDel="00000000" w:rsidP="00000000" w:rsidRDefault="00000000" w:rsidRPr="00000000" w14:paraId="00000030">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31">
      <w:pPr>
        <w:spacing w:line="259"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HMIS Questions</w:t>
      </w:r>
    </w:p>
    <w:p w:rsidR="00000000" w:rsidDel="00000000" w:rsidP="00000000" w:rsidRDefault="00000000" w:rsidRPr="00000000" w14:paraId="00000032">
      <w:pPr>
        <w:spacing w:line="259" w:lineRule="auto"/>
        <w:rPr>
          <w:rFonts w:ascii="Verdana" w:cs="Verdana" w:eastAsia="Verdana" w:hAnsi="Verdana"/>
          <w:color w:val="26225b"/>
        </w:rPr>
      </w:pPr>
      <w:bookmarkStart w:colFirst="0" w:colLast="0" w:name="_a3si86axgp26" w:id="1"/>
      <w:bookmarkEnd w:id="1"/>
      <w:r w:rsidDel="00000000" w:rsidR="00000000" w:rsidRPr="00000000">
        <w:rPr>
          <w:rtl w:val="0"/>
        </w:rPr>
      </w:r>
    </w:p>
    <w:p w:rsidR="00000000" w:rsidDel="00000000" w:rsidP="00000000" w:rsidRDefault="00000000" w:rsidRPr="00000000" w14:paraId="00000033">
      <w:pPr>
        <w:spacing w:line="259"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Next Meeting</w:t>
      </w:r>
    </w:p>
    <w:p w:rsidR="00000000" w:rsidDel="00000000" w:rsidP="00000000" w:rsidRDefault="00000000" w:rsidRPr="00000000" w14:paraId="00000034">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October 13</w:t>
      </w:r>
      <w:r w:rsidDel="00000000" w:rsidR="00000000" w:rsidRPr="00000000">
        <w:rPr>
          <w:rtl w:val="0"/>
        </w:rPr>
      </w:r>
    </w:p>
    <w:p w:rsidR="00000000" w:rsidDel="00000000" w:rsidP="00000000" w:rsidRDefault="00000000" w:rsidRPr="00000000" w14:paraId="00000035">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36">
      <w:pPr>
        <w:spacing w:line="259" w:lineRule="auto"/>
        <w:rPr>
          <w:rFonts w:ascii="Verdana" w:cs="Verdana" w:eastAsia="Verdana" w:hAnsi="Verdana"/>
          <w:b w:val="1"/>
          <w:color w:val="f0693e"/>
        </w:rPr>
      </w:pPr>
      <w:r w:rsidDel="00000000" w:rsidR="00000000" w:rsidRPr="00000000">
        <w:rPr>
          <w:rFonts w:ascii="Verdana" w:cs="Verdana" w:eastAsia="Verdana" w:hAnsi="Verdana"/>
          <w:b w:val="1"/>
          <w:color w:val="f0693e"/>
          <w:rtl w:val="0"/>
        </w:rPr>
        <w:t xml:space="preserve">Adjourn </w:t>
      </w:r>
    </w:p>
    <w:p w:rsidR="00000000" w:rsidDel="00000000" w:rsidP="00000000" w:rsidRDefault="00000000" w:rsidRPr="00000000" w14:paraId="00000037">
      <w:pPr>
        <w:spacing w:line="259" w:lineRule="auto"/>
        <w:rPr/>
      </w:pPr>
      <w:r w:rsidDel="00000000" w:rsidR="00000000" w:rsidRPr="00000000">
        <w:rPr>
          <w:rFonts w:ascii="Verdana" w:cs="Verdana" w:eastAsia="Verdana" w:hAnsi="Verdana"/>
          <w:color w:val="26225b"/>
          <w:rtl w:val="0"/>
        </w:rPr>
        <w:t xml:space="preserve">3:25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