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57F52" w14:textId="77777777" w:rsidR="00E10B50" w:rsidRDefault="006E7A6E">
      <w:pPr>
        <w:pStyle w:val="Heading1"/>
      </w:pPr>
      <w:r>
        <w:t>Minutes</w:t>
      </w:r>
    </w:p>
    <w:p w14:paraId="6F726F16" w14:textId="77777777" w:rsidR="00E10B50" w:rsidRDefault="006E7A6E">
      <w:pPr>
        <w:pStyle w:val="Subtitle"/>
      </w:pPr>
      <w:bookmarkStart w:id="0" w:name="_gjdgxs" w:colFirst="0" w:colLast="0"/>
      <w:bookmarkEnd w:id="0"/>
      <w:r>
        <w:t>Funding &amp; Performance Committee Meeting</w:t>
      </w:r>
    </w:p>
    <w:p w14:paraId="141C9A67" w14:textId="77777777" w:rsidR="00E10B50" w:rsidRDefault="006E7A6E">
      <w:pPr>
        <w:spacing w:after="0"/>
        <w:jc w:val="center"/>
        <w:rPr>
          <w:rFonts w:ascii="Verdana" w:eastAsia="Verdana" w:hAnsi="Verdana" w:cs="Verdana"/>
          <w:color w:val="26225B"/>
        </w:rPr>
      </w:pPr>
      <w:r>
        <w:rPr>
          <w:rFonts w:ascii="Verdana" w:eastAsia="Verdana" w:hAnsi="Verdana" w:cs="Verdana"/>
          <w:color w:val="26225B"/>
        </w:rPr>
        <w:t>October 16, 2025</w:t>
      </w:r>
    </w:p>
    <w:p w14:paraId="285C1B31" w14:textId="77777777" w:rsidR="00E10B50" w:rsidRDefault="006E7A6E">
      <w:pPr>
        <w:spacing w:after="0"/>
        <w:jc w:val="center"/>
        <w:rPr>
          <w:rFonts w:ascii="Verdana" w:eastAsia="Verdana" w:hAnsi="Verdana" w:cs="Verdana"/>
          <w:color w:val="26225B"/>
        </w:rPr>
      </w:pPr>
      <w:r>
        <w:rPr>
          <w:rFonts w:ascii="Verdana" w:eastAsia="Verdana" w:hAnsi="Verdana" w:cs="Verdana"/>
          <w:color w:val="26225B"/>
        </w:rPr>
        <w:t xml:space="preserve">  </w:t>
      </w:r>
    </w:p>
    <w:p w14:paraId="708BDBFF" w14:textId="77777777" w:rsidR="00E10B50" w:rsidRDefault="006E7A6E">
      <w:pPr>
        <w:spacing w:after="0"/>
        <w:jc w:val="center"/>
      </w:pPr>
      <w:r>
        <w:t>Attendance</w:t>
      </w:r>
    </w:p>
    <w:p w14:paraId="4083C47E" w14:textId="77777777" w:rsidR="00E10B50" w:rsidRDefault="006E7A6E">
      <w:pPr>
        <w:spacing w:after="0" w:line="240" w:lineRule="auto"/>
        <w:rPr>
          <w:rFonts w:ascii="Verdana" w:eastAsia="Verdana" w:hAnsi="Verdana" w:cs="Verdana"/>
          <w:color w:val="26225B"/>
        </w:rPr>
      </w:pPr>
      <w:r>
        <w:rPr>
          <w:rFonts w:ascii="Verdana" w:eastAsia="Verdana" w:hAnsi="Verdana" w:cs="Verdana"/>
          <w:color w:val="26225B"/>
        </w:rPr>
        <w:t>Committee Members present</w:t>
      </w:r>
      <w:proofErr w:type="gramStart"/>
      <w:r>
        <w:rPr>
          <w:rFonts w:ascii="Verdana" w:eastAsia="Verdana" w:hAnsi="Verdana" w:cs="Verdana"/>
          <w:color w:val="26225B"/>
        </w:rPr>
        <w:t>:  Ann</w:t>
      </w:r>
      <w:proofErr w:type="gramEnd"/>
      <w:r>
        <w:rPr>
          <w:rFonts w:ascii="Verdana" w:eastAsia="Verdana" w:hAnsi="Verdana" w:cs="Verdana"/>
          <w:color w:val="26225B"/>
        </w:rPr>
        <w:t xml:space="preserve"> Gosnell, Reginald Jennings, Janelle Williams, Martha Sander, Susan Cox, Michelle Sumner</w:t>
      </w:r>
    </w:p>
    <w:p w14:paraId="1A15DD2F" w14:textId="77777777" w:rsidR="00E10B50" w:rsidRDefault="006E7A6E">
      <w:pPr>
        <w:spacing w:after="0" w:line="240" w:lineRule="auto"/>
        <w:rPr>
          <w:rFonts w:ascii="Verdana" w:eastAsia="Verdana" w:hAnsi="Verdana" w:cs="Verdana"/>
          <w:color w:val="26225B"/>
        </w:rPr>
      </w:pPr>
      <w:r>
        <w:rPr>
          <w:rFonts w:ascii="Verdana" w:eastAsia="Verdana" w:hAnsi="Verdana" w:cs="Verdana"/>
          <w:color w:val="26225B"/>
        </w:rPr>
        <w:t>Funded Agencies present: Leah Woods, Patti Brayfield,</w:t>
      </w:r>
    </w:p>
    <w:p w14:paraId="53D30B85" w14:textId="77777777" w:rsidR="00E10B50" w:rsidRDefault="00E10B50">
      <w:pPr>
        <w:spacing w:after="0" w:line="240" w:lineRule="auto"/>
        <w:rPr>
          <w:rFonts w:ascii="Verdana" w:eastAsia="Verdana" w:hAnsi="Verdana" w:cs="Verdana"/>
          <w:color w:val="26225B"/>
        </w:rPr>
      </w:pPr>
    </w:p>
    <w:p w14:paraId="626DD70A" w14:textId="77777777" w:rsidR="00E10B50" w:rsidRDefault="006E7A6E">
      <w:pPr>
        <w:spacing w:after="0" w:line="240" w:lineRule="auto"/>
        <w:rPr>
          <w:rFonts w:ascii="Verdana" w:eastAsia="Verdana" w:hAnsi="Verdana" w:cs="Verdana"/>
          <w:color w:val="26225B"/>
        </w:rPr>
      </w:pPr>
      <w:r>
        <w:rPr>
          <w:rFonts w:ascii="Verdana" w:eastAsia="Verdana" w:hAnsi="Verdana" w:cs="Verdana"/>
          <w:b/>
          <w:color w:val="648BCE"/>
        </w:rPr>
        <w:t xml:space="preserve">Call to </w:t>
      </w:r>
      <w:proofErr w:type="gramStart"/>
      <w:r>
        <w:rPr>
          <w:rFonts w:ascii="Verdana" w:eastAsia="Verdana" w:hAnsi="Verdana" w:cs="Verdana"/>
          <w:b/>
          <w:color w:val="648BCE"/>
        </w:rPr>
        <w:t xml:space="preserve">Order  </w:t>
      </w:r>
      <w:r>
        <w:rPr>
          <w:rFonts w:ascii="Verdana" w:eastAsia="Verdana" w:hAnsi="Verdana" w:cs="Verdana"/>
          <w:color w:val="26225B"/>
        </w:rPr>
        <w:t>12:30</w:t>
      </w:r>
      <w:proofErr w:type="gramEnd"/>
      <w:r>
        <w:rPr>
          <w:rFonts w:ascii="Verdana" w:eastAsia="Verdana" w:hAnsi="Verdana" w:cs="Verdana"/>
          <w:color w:val="26225B"/>
        </w:rPr>
        <w:t xml:space="preserve"> PM</w:t>
      </w:r>
    </w:p>
    <w:p w14:paraId="2ADF7FCA" w14:textId="77777777" w:rsidR="00E10B50" w:rsidRDefault="00E10B50">
      <w:pPr>
        <w:spacing w:after="0"/>
        <w:rPr>
          <w:rFonts w:ascii="Verdana" w:eastAsia="Verdana" w:hAnsi="Verdana" w:cs="Verdana"/>
          <w:b/>
          <w:color w:val="648BCE"/>
        </w:rPr>
      </w:pPr>
    </w:p>
    <w:p w14:paraId="5B362419" w14:textId="77777777" w:rsidR="00E10B50" w:rsidRDefault="006E7A6E">
      <w:pPr>
        <w:spacing w:after="0"/>
        <w:rPr>
          <w:rFonts w:ascii="Verdana" w:eastAsia="Verdana" w:hAnsi="Verdana" w:cs="Verdana"/>
          <w:color w:val="26225B"/>
        </w:rPr>
      </w:pPr>
      <w:r>
        <w:rPr>
          <w:rFonts w:ascii="Verdana" w:eastAsia="Verdana" w:hAnsi="Verdana" w:cs="Verdana"/>
          <w:color w:val="26225B"/>
        </w:rPr>
        <w:t xml:space="preserve">Discussion regarding grant committee membership. It was again clarified that funded agencies could have representatives on the board, but they would be </w:t>
      </w:r>
      <w:proofErr w:type="spellStart"/>
      <w:proofErr w:type="gramStart"/>
      <w:r>
        <w:rPr>
          <w:rFonts w:ascii="Verdana" w:eastAsia="Verdana" w:hAnsi="Verdana" w:cs="Verdana"/>
          <w:color w:val="26225B"/>
        </w:rPr>
        <w:t>non voting</w:t>
      </w:r>
      <w:proofErr w:type="spellEnd"/>
      <w:proofErr w:type="gramEnd"/>
      <w:r>
        <w:rPr>
          <w:rFonts w:ascii="Verdana" w:eastAsia="Verdana" w:hAnsi="Verdana" w:cs="Verdana"/>
          <w:color w:val="26225B"/>
        </w:rPr>
        <w:t xml:space="preserve"> members. </w:t>
      </w:r>
    </w:p>
    <w:p w14:paraId="4713CA5E" w14:textId="77777777" w:rsidR="00E10B50" w:rsidRDefault="00E10B50">
      <w:pPr>
        <w:spacing w:after="0"/>
        <w:rPr>
          <w:rFonts w:ascii="Verdana" w:eastAsia="Verdana" w:hAnsi="Verdana" w:cs="Verdana"/>
          <w:color w:val="26225B"/>
        </w:rPr>
      </w:pPr>
    </w:p>
    <w:p w14:paraId="5D475894" w14:textId="77777777" w:rsidR="00E10B50" w:rsidRDefault="006E7A6E">
      <w:pPr>
        <w:spacing w:after="0"/>
        <w:rPr>
          <w:rFonts w:ascii="Verdana" w:eastAsia="Verdana" w:hAnsi="Verdana" w:cs="Verdana"/>
          <w:color w:val="26225B"/>
        </w:rPr>
      </w:pPr>
      <w:r>
        <w:rPr>
          <w:rFonts w:ascii="Verdana" w:eastAsia="Verdana" w:hAnsi="Verdana" w:cs="Verdana"/>
          <w:color w:val="26225B"/>
        </w:rPr>
        <w:t xml:space="preserve">Reginald noted that the Gaps Analysis is done and needs to be sent out.  Leah Woods will be coordinating that review for the membership and when verified, Martha will send out </w:t>
      </w:r>
      <w:proofErr w:type="gramStart"/>
      <w:r>
        <w:rPr>
          <w:rFonts w:ascii="Verdana" w:eastAsia="Verdana" w:hAnsi="Verdana" w:cs="Verdana"/>
          <w:color w:val="26225B"/>
        </w:rPr>
        <w:t>a notice</w:t>
      </w:r>
      <w:proofErr w:type="gramEnd"/>
      <w:r>
        <w:rPr>
          <w:rFonts w:ascii="Verdana" w:eastAsia="Verdana" w:hAnsi="Verdana" w:cs="Verdana"/>
          <w:color w:val="26225B"/>
        </w:rPr>
        <w:t xml:space="preserve"> of the meeting to the membership.</w:t>
      </w:r>
    </w:p>
    <w:p w14:paraId="151E1D34" w14:textId="77777777" w:rsidR="00E10B50" w:rsidRDefault="00E10B50">
      <w:pPr>
        <w:spacing w:after="0"/>
        <w:rPr>
          <w:rFonts w:ascii="Verdana" w:eastAsia="Verdana" w:hAnsi="Verdana" w:cs="Verdana"/>
          <w:color w:val="26225B"/>
        </w:rPr>
      </w:pPr>
    </w:p>
    <w:p w14:paraId="3F531BE6" w14:textId="77777777" w:rsidR="00E10B50" w:rsidRDefault="006E7A6E">
      <w:pPr>
        <w:spacing w:after="0"/>
        <w:rPr>
          <w:rFonts w:ascii="Verdana" w:eastAsia="Verdana" w:hAnsi="Verdana" w:cs="Verdana"/>
          <w:color w:val="26225B"/>
        </w:rPr>
      </w:pPr>
      <w:r>
        <w:rPr>
          <w:rFonts w:ascii="Verdana" w:eastAsia="Verdana" w:hAnsi="Verdana" w:cs="Verdana"/>
          <w:color w:val="26225B"/>
        </w:rPr>
        <w:t xml:space="preserve">The committee needs to address the </w:t>
      </w:r>
      <w:proofErr w:type="gramStart"/>
      <w:r>
        <w:rPr>
          <w:rFonts w:ascii="Verdana" w:eastAsia="Verdana" w:hAnsi="Verdana" w:cs="Verdana"/>
          <w:color w:val="26225B"/>
        </w:rPr>
        <w:t>spend-down</w:t>
      </w:r>
      <w:proofErr w:type="gramEnd"/>
      <w:r>
        <w:rPr>
          <w:rFonts w:ascii="Verdana" w:eastAsia="Verdana" w:hAnsi="Verdana" w:cs="Verdana"/>
          <w:color w:val="26225B"/>
        </w:rPr>
        <w:t xml:space="preserve"> issues. A discussion followed about any privacy concerns that might be presented by the funded agencies, and it was agreed that, as only numbers are </w:t>
      </w:r>
      <w:proofErr w:type="gramStart"/>
      <w:r>
        <w:rPr>
          <w:rFonts w:ascii="Verdana" w:eastAsia="Verdana" w:hAnsi="Verdana" w:cs="Verdana"/>
          <w:color w:val="26225B"/>
        </w:rPr>
        <w:t>reviewed</w:t>
      </w:r>
      <w:proofErr w:type="gramEnd"/>
      <w:r>
        <w:rPr>
          <w:rFonts w:ascii="Verdana" w:eastAsia="Verdana" w:hAnsi="Verdana" w:cs="Verdana"/>
          <w:color w:val="26225B"/>
        </w:rPr>
        <w:t xml:space="preserve"> and all this data is published that there would be no reason that funded agencies attending the meeting would object. Our consultant Fortis has been </w:t>
      </w:r>
      <w:proofErr w:type="gramStart"/>
      <w:r>
        <w:rPr>
          <w:rFonts w:ascii="Verdana" w:eastAsia="Verdana" w:hAnsi="Verdana" w:cs="Verdana"/>
          <w:color w:val="26225B"/>
        </w:rPr>
        <w:t>consulted</w:t>
      </w:r>
      <w:proofErr w:type="gramEnd"/>
      <w:r>
        <w:rPr>
          <w:rFonts w:ascii="Verdana" w:eastAsia="Verdana" w:hAnsi="Verdana" w:cs="Verdana"/>
          <w:color w:val="26225B"/>
        </w:rPr>
        <w:t xml:space="preserve"> and they agree that there is no privacy issue. The committee agreed to work on the Spend-Down reports quarterly. </w:t>
      </w:r>
    </w:p>
    <w:p w14:paraId="72620F62" w14:textId="77777777" w:rsidR="00E10B50" w:rsidRDefault="00E10B50">
      <w:pPr>
        <w:spacing w:after="0"/>
        <w:rPr>
          <w:rFonts w:ascii="Verdana" w:eastAsia="Verdana" w:hAnsi="Verdana" w:cs="Verdana"/>
          <w:color w:val="26225B"/>
        </w:rPr>
      </w:pPr>
    </w:p>
    <w:p w14:paraId="36F511B9" w14:textId="77777777" w:rsidR="00E10B50" w:rsidRDefault="006E7A6E">
      <w:pPr>
        <w:spacing w:after="0"/>
        <w:rPr>
          <w:rFonts w:ascii="Verdana" w:eastAsia="Verdana" w:hAnsi="Verdana" w:cs="Verdana"/>
          <w:color w:val="26225B"/>
        </w:rPr>
      </w:pPr>
      <w:r>
        <w:rPr>
          <w:rFonts w:ascii="Verdana" w:eastAsia="Verdana" w:hAnsi="Verdana" w:cs="Verdana"/>
          <w:color w:val="26225B"/>
        </w:rPr>
        <w:t xml:space="preserve">The balance of the meeting was spent discussing possible strategies for dealing with the proposed HUD reduction of NOFO funding by 30% and how this can be managed.  Discussion will continue as more information is available. The committee will begin getting our Move </w:t>
      </w:r>
      <w:proofErr w:type="gramStart"/>
      <w:r>
        <w:rPr>
          <w:rFonts w:ascii="Verdana" w:eastAsia="Verdana" w:hAnsi="Verdana" w:cs="Verdana"/>
          <w:color w:val="26225B"/>
        </w:rPr>
        <w:t>On</w:t>
      </w:r>
      <w:proofErr w:type="gramEnd"/>
      <w:r>
        <w:rPr>
          <w:rFonts w:ascii="Verdana" w:eastAsia="Verdana" w:hAnsi="Verdana" w:cs="Verdana"/>
          <w:color w:val="26225B"/>
        </w:rPr>
        <w:t xml:space="preserve"> Strategy policy updated as part of our preparation for whatever might materialize from HUD.  Reginald will be sending out the latest work document as well as the document currently on the website so this document can be updated.</w:t>
      </w:r>
    </w:p>
    <w:p w14:paraId="72B5A811" w14:textId="77777777" w:rsidR="00E10B50" w:rsidRDefault="00E10B50">
      <w:pPr>
        <w:spacing w:after="0"/>
        <w:rPr>
          <w:rFonts w:ascii="Verdana" w:eastAsia="Verdana" w:hAnsi="Verdana" w:cs="Verdana"/>
          <w:color w:val="26225B"/>
        </w:rPr>
      </w:pPr>
    </w:p>
    <w:p w14:paraId="3DFD876A" w14:textId="77777777" w:rsidR="00E10B50" w:rsidRDefault="006E7A6E">
      <w:pPr>
        <w:spacing w:after="0"/>
        <w:rPr>
          <w:rFonts w:ascii="Verdana" w:eastAsia="Verdana" w:hAnsi="Verdana" w:cs="Verdana"/>
          <w:color w:val="26225B"/>
        </w:rPr>
      </w:pPr>
      <w:r>
        <w:rPr>
          <w:rFonts w:ascii="Verdana" w:eastAsia="Verdana" w:hAnsi="Verdana" w:cs="Verdana"/>
          <w:color w:val="26225B"/>
        </w:rPr>
        <w:t xml:space="preserve">Officers nominated for 2026: Reginald Jennings, Chair; Ann Gosnell, Vice Chair; and Secretary Susan Cox.  All approved by committee members Susan Cox, Martha Sander, Ann Gosnell, and Janelle Williams.  </w:t>
      </w:r>
    </w:p>
    <w:p w14:paraId="4240D56F" w14:textId="77777777" w:rsidR="00E10B50" w:rsidRDefault="00E10B50">
      <w:pPr>
        <w:spacing w:after="0"/>
        <w:rPr>
          <w:rFonts w:ascii="Verdana" w:eastAsia="Verdana" w:hAnsi="Verdana" w:cs="Verdana"/>
          <w:color w:val="26225B"/>
        </w:rPr>
      </w:pPr>
    </w:p>
    <w:p w14:paraId="4C48DAB1" w14:textId="77777777" w:rsidR="00E10B50" w:rsidRDefault="00E10B50">
      <w:pPr>
        <w:spacing w:after="0"/>
        <w:rPr>
          <w:rFonts w:ascii="Verdana" w:eastAsia="Verdana" w:hAnsi="Verdana" w:cs="Verdana"/>
          <w:color w:val="26225B"/>
        </w:rPr>
      </w:pPr>
    </w:p>
    <w:p w14:paraId="21FA8A33" w14:textId="77777777" w:rsidR="00E10B50" w:rsidRDefault="006E7A6E">
      <w:pPr>
        <w:spacing w:after="0"/>
        <w:rPr>
          <w:rFonts w:ascii="Verdana" w:eastAsia="Verdana" w:hAnsi="Verdana" w:cs="Verdana"/>
          <w:b/>
          <w:color w:val="648BCE"/>
        </w:rPr>
      </w:pPr>
      <w:r>
        <w:rPr>
          <w:rFonts w:ascii="Verdana" w:eastAsia="Verdana" w:hAnsi="Verdana" w:cs="Verdana"/>
          <w:b/>
          <w:color w:val="648BCE"/>
        </w:rPr>
        <w:t xml:space="preserve">Adjourn </w:t>
      </w:r>
    </w:p>
    <w:p w14:paraId="23948E76" w14:textId="77777777" w:rsidR="00E10B50" w:rsidRDefault="006E7A6E">
      <w:pPr>
        <w:spacing w:after="0"/>
        <w:rPr>
          <w:rFonts w:ascii="Verdana" w:eastAsia="Verdana" w:hAnsi="Verdana" w:cs="Verdana"/>
        </w:rPr>
      </w:pPr>
      <w:r>
        <w:rPr>
          <w:rFonts w:ascii="Verdana" w:eastAsia="Verdana" w:hAnsi="Verdana" w:cs="Verdana"/>
        </w:rPr>
        <w:t>1:38 PM</w:t>
      </w:r>
    </w:p>
    <w:p w14:paraId="152A06BB" w14:textId="77777777" w:rsidR="00E10B50" w:rsidRDefault="00E10B50">
      <w:pPr>
        <w:spacing w:after="0"/>
        <w:rPr>
          <w:rFonts w:ascii="Verdana" w:eastAsia="Verdana" w:hAnsi="Verdana" w:cs="Verdana"/>
        </w:rPr>
      </w:pPr>
    </w:p>
    <w:p w14:paraId="085100D0" w14:textId="77777777" w:rsidR="00E10B50" w:rsidRDefault="006E7A6E">
      <w:pPr>
        <w:spacing w:after="0"/>
        <w:rPr>
          <w:rFonts w:ascii="Verdana" w:eastAsia="Verdana" w:hAnsi="Verdana" w:cs="Verdana"/>
        </w:rPr>
      </w:pPr>
      <w:r>
        <w:rPr>
          <w:rFonts w:ascii="Verdana" w:eastAsia="Verdana" w:hAnsi="Verdana" w:cs="Verdana"/>
        </w:rPr>
        <w:t>Respectfully submitted, Patti Brayfield, Committee Secretary</w:t>
      </w:r>
    </w:p>
    <w:p w14:paraId="2698ECFA" w14:textId="77777777" w:rsidR="00E10B50" w:rsidRDefault="00E10B50">
      <w:pPr>
        <w:spacing w:after="0"/>
        <w:rPr>
          <w:rFonts w:ascii="Verdana" w:eastAsia="Verdana" w:hAnsi="Verdana" w:cs="Verdana"/>
          <w:b/>
          <w:color w:val="F0693E"/>
        </w:rPr>
      </w:pPr>
    </w:p>
    <w:p w14:paraId="53C7FC40" w14:textId="77777777" w:rsidR="00E10B50" w:rsidRDefault="00E10B50">
      <w:pPr>
        <w:spacing w:after="0"/>
        <w:rPr>
          <w:rFonts w:ascii="Verdana" w:eastAsia="Verdana" w:hAnsi="Verdana" w:cs="Verdana"/>
          <w:color w:val="26225B"/>
        </w:rPr>
      </w:pPr>
    </w:p>
    <w:sectPr w:rsidR="00E10B50">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232EC" w14:textId="77777777" w:rsidR="006E7A6E" w:rsidRDefault="006E7A6E">
      <w:pPr>
        <w:spacing w:after="0" w:line="240" w:lineRule="auto"/>
      </w:pPr>
      <w:r>
        <w:separator/>
      </w:r>
    </w:p>
  </w:endnote>
  <w:endnote w:type="continuationSeparator" w:id="0">
    <w:p w14:paraId="6FD77CB9" w14:textId="77777777" w:rsidR="006E7A6E" w:rsidRDefault="006E7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A6E14" w14:textId="77777777" w:rsidR="00E10B50" w:rsidRDefault="006E7A6E">
    <w:pPr>
      <w:pBdr>
        <w:top w:val="nil"/>
        <w:left w:val="nil"/>
        <w:bottom w:val="nil"/>
        <w:right w:val="nil"/>
        <w:between w:val="nil"/>
      </w:pBdr>
      <w:tabs>
        <w:tab w:val="left" w:pos="960"/>
        <w:tab w:val="center" w:pos="4680"/>
        <w:tab w:val="right" w:pos="9360"/>
      </w:tabs>
      <w:spacing w:after="0" w:line="240" w:lineRule="auto"/>
      <w:rPr>
        <w:rFonts w:ascii="Cambria" w:eastAsia="Cambria" w:hAnsi="Cambria" w:cs="Cambria"/>
        <w:color w:val="2F5496"/>
      </w:rPr>
    </w:pPr>
    <w:r>
      <w:rPr>
        <w:rFonts w:ascii="Cambria" w:eastAsia="Cambria" w:hAnsi="Cambria" w:cs="Cambria"/>
        <w:color w:val="2F5496"/>
      </w:rPr>
      <w:tab/>
    </w:r>
    <w:r>
      <w:rPr>
        <w:rFonts w:ascii="Cambria" w:eastAsia="Cambria" w:hAnsi="Cambria" w:cs="Cambria"/>
        <w:color w:val="2F5496"/>
      </w:rPr>
      <w:tab/>
    </w:r>
    <w:r>
      <w:rPr>
        <w:noProof/>
      </w:rPr>
      <mc:AlternateContent>
        <mc:Choice Requires="wpg">
          <w:drawing>
            <wp:anchor distT="0" distB="0" distL="114300" distR="114300" simplePos="0" relativeHeight="251663360" behindDoc="0" locked="0" layoutInCell="1" hidden="0" allowOverlap="1" wp14:anchorId="7E80417E" wp14:editId="195D6C65">
              <wp:simplePos x="0" y="0"/>
              <wp:positionH relativeFrom="column">
                <wp:posOffset>-914399</wp:posOffset>
              </wp:positionH>
              <wp:positionV relativeFrom="paragraph">
                <wp:posOffset>215900</wp:posOffset>
              </wp:positionV>
              <wp:extent cx="7781925" cy="209550"/>
              <wp:effectExtent l="0" t="0" r="0" b="0"/>
              <wp:wrapNone/>
              <wp:docPr id="1" name="Freeform: Shape 1"/>
              <wp:cNvGraphicFramePr/>
              <a:graphic xmlns:a="http://schemas.openxmlformats.org/drawingml/2006/main">
                <a:graphicData uri="http://schemas.microsoft.com/office/word/2010/wordprocessingShape">
                  <wps:wsp>
                    <wps:cNvSpPr/>
                    <wps:spPr>
                      <a:xfrm>
                        <a:off x="1915912" y="3684478"/>
                        <a:ext cx="6860177" cy="191044"/>
                      </a:xfrm>
                      <a:custGeom>
                        <a:avLst/>
                        <a:gdLst/>
                        <a:ahLst/>
                        <a:cxnLst/>
                        <a:rect l="l" t="t" r="r" b="b"/>
                        <a:pathLst>
                          <a:path w="6142254" h="202423" extrusionOk="0">
                            <a:moveTo>
                              <a:pt x="0" y="0"/>
                            </a:moveTo>
                            <a:lnTo>
                              <a:pt x="6142254" y="0"/>
                            </a:lnTo>
                            <a:lnTo>
                              <a:pt x="6142254" y="202423"/>
                            </a:lnTo>
                            <a:lnTo>
                              <a:pt x="0" y="202423"/>
                            </a:lnTo>
                            <a:lnTo>
                              <a:pt x="0" y="0"/>
                            </a:lnTo>
                          </a:path>
                        </a:pathLst>
                      </a:custGeom>
                      <a:solidFill>
                        <a:schemeClr val="accent1"/>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-914399</wp:posOffset>
              </wp:positionH>
              <wp:positionV relativeFrom="paragraph">
                <wp:posOffset>215900</wp:posOffset>
              </wp:positionV>
              <wp:extent cx="7781925" cy="20955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781925" cy="20955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9AC83" w14:textId="77777777" w:rsidR="006E7A6E" w:rsidRDefault="006E7A6E">
      <w:pPr>
        <w:spacing w:after="0" w:line="240" w:lineRule="auto"/>
      </w:pPr>
      <w:r>
        <w:separator/>
      </w:r>
    </w:p>
  </w:footnote>
  <w:footnote w:type="continuationSeparator" w:id="0">
    <w:p w14:paraId="19C665DD" w14:textId="77777777" w:rsidR="006E7A6E" w:rsidRDefault="006E7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1fob9te" w:colFirst="0" w:colLast="0"/>
  <w:bookmarkEnd w:id="1"/>
  <w:p w14:paraId="6EB86349" w14:textId="77777777" w:rsidR="00E10B50" w:rsidRDefault="006E7A6E">
    <w:pPr>
      <w:pStyle w:val="Title"/>
      <w:rPr>
        <w:b w:val="0"/>
      </w:rPr>
    </w:pPr>
    <w:r>
      <w:rPr>
        <w:noProof/>
      </w:rPr>
      <mc:AlternateContent>
        <mc:Choice Requires="wpg">
          <w:drawing>
            <wp:anchor distT="0" distB="0" distL="114300" distR="114300" simplePos="0" relativeHeight="251658240" behindDoc="0" locked="0" layoutInCell="1" hidden="0" allowOverlap="1" wp14:anchorId="4DB062B8" wp14:editId="02C80B68">
              <wp:simplePos x="0" y="0"/>
              <wp:positionH relativeFrom="column">
                <wp:posOffset>-914399</wp:posOffset>
              </wp:positionH>
              <wp:positionV relativeFrom="paragraph">
                <wp:posOffset>-457199</wp:posOffset>
              </wp:positionV>
              <wp:extent cx="7781925" cy="209550"/>
              <wp:effectExtent l="0" t="0" r="0" b="0"/>
              <wp:wrapNone/>
              <wp:docPr id="3" name="Freeform: Shape 3"/>
              <wp:cNvGraphicFramePr/>
              <a:graphic xmlns:a="http://schemas.openxmlformats.org/drawingml/2006/main">
                <a:graphicData uri="http://schemas.microsoft.com/office/word/2010/wordprocessingShape">
                  <wps:wsp>
                    <wps:cNvSpPr/>
                    <wps:spPr>
                      <a:xfrm>
                        <a:off x="1915912" y="3684478"/>
                        <a:ext cx="6860177" cy="191044"/>
                      </a:xfrm>
                      <a:custGeom>
                        <a:avLst/>
                        <a:gdLst/>
                        <a:ahLst/>
                        <a:cxnLst/>
                        <a:rect l="l" t="t" r="r" b="b"/>
                        <a:pathLst>
                          <a:path w="6142254" h="202423" extrusionOk="0">
                            <a:moveTo>
                              <a:pt x="0" y="0"/>
                            </a:moveTo>
                            <a:lnTo>
                              <a:pt x="6142254" y="0"/>
                            </a:lnTo>
                            <a:lnTo>
                              <a:pt x="6142254" y="202423"/>
                            </a:lnTo>
                            <a:lnTo>
                              <a:pt x="0" y="202423"/>
                            </a:lnTo>
                            <a:lnTo>
                              <a:pt x="0" y="0"/>
                            </a:lnTo>
                          </a:path>
                        </a:pathLst>
                      </a:custGeom>
                      <a:solidFill>
                        <a:schemeClr val="accent1"/>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-914399</wp:posOffset>
              </wp:positionH>
              <wp:positionV relativeFrom="paragraph">
                <wp:posOffset>-457199</wp:posOffset>
              </wp:positionV>
              <wp:extent cx="7781925" cy="209550"/>
              <wp:effectExtent b="0" l="0" r="0" t="0"/>
              <wp:wrapNone/>
              <wp:docPr id="3"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7781925" cy="209550"/>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14:anchorId="4F6A5119" wp14:editId="3CB60E64">
              <wp:simplePos x="0" y="0"/>
              <wp:positionH relativeFrom="column">
                <wp:posOffset>-1320799</wp:posOffset>
              </wp:positionH>
              <wp:positionV relativeFrom="paragraph">
                <wp:posOffset>-711199</wp:posOffset>
              </wp:positionV>
              <wp:extent cx="1982470" cy="2021205"/>
              <wp:effectExtent l="0" t="0" r="0" b="0"/>
              <wp:wrapNone/>
              <wp:docPr id="2" name="Freeform: Shape 2"/>
              <wp:cNvGraphicFramePr/>
              <a:graphic xmlns:a="http://schemas.openxmlformats.org/drawingml/2006/main">
                <a:graphicData uri="http://schemas.microsoft.com/office/word/2010/wordprocessingShape">
                  <wps:wsp>
                    <wps:cNvSpPr/>
                    <wps:spPr>
                      <a:xfrm>
                        <a:off x="4364290" y="2778923"/>
                        <a:ext cx="1963420" cy="2002155"/>
                      </a:xfrm>
                      <a:custGeom>
                        <a:avLst/>
                        <a:gdLst/>
                        <a:ahLst/>
                        <a:cxnLst/>
                        <a:rect l="l" t="t" r="r" b="b"/>
                        <a:pathLst>
                          <a:path w="1963774" h="2003235" extrusionOk="0">
                            <a:moveTo>
                              <a:pt x="1310191" y="0"/>
                            </a:moveTo>
                            <a:lnTo>
                              <a:pt x="1963774" y="0"/>
                            </a:lnTo>
                            <a:lnTo>
                              <a:pt x="0" y="2003235"/>
                            </a:lnTo>
                            <a:lnTo>
                              <a:pt x="0" y="1336518"/>
                            </a:lnTo>
                            <a:lnTo>
                              <a:pt x="1310191" y="0"/>
                            </a:lnTo>
                            <a:close/>
                          </a:path>
                        </a:pathLst>
                      </a:custGeom>
                      <a:solidFill>
                        <a:schemeClr val="accent1"/>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-1320799</wp:posOffset>
              </wp:positionH>
              <wp:positionV relativeFrom="paragraph">
                <wp:posOffset>-711199</wp:posOffset>
              </wp:positionV>
              <wp:extent cx="1982470" cy="2021205"/>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982470" cy="2021205"/>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14:anchorId="2F52E8CC" wp14:editId="1AB9A51D">
              <wp:simplePos x="0" y="0"/>
              <wp:positionH relativeFrom="column">
                <wp:posOffset>-1257299</wp:posOffset>
              </wp:positionH>
              <wp:positionV relativeFrom="paragraph">
                <wp:posOffset>-634999</wp:posOffset>
              </wp:positionV>
              <wp:extent cx="1492527" cy="1413451"/>
              <wp:effectExtent l="0" t="0" r="0" b="0"/>
              <wp:wrapNone/>
              <wp:docPr id="5" name="Freeform: Shape 5"/>
              <wp:cNvGraphicFramePr/>
              <a:graphic xmlns:a="http://schemas.openxmlformats.org/drawingml/2006/main">
                <a:graphicData uri="http://schemas.microsoft.com/office/word/2010/wordprocessingShape">
                  <wps:wsp>
                    <wps:cNvSpPr/>
                    <wps:spPr>
                      <a:xfrm>
                        <a:off x="4609262" y="3082800"/>
                        <a:ext cx="1473477" cy="1394401"/>
                      </a:xfrm>
                      <a:custGeom>
                        <a:avLst/>
                        <a:gdLst/>
                        <a:ahLst/>
                        <a:cxnLst/>
                        <a:rect l="l" t="t" r="r" b="b"/>
                        <a:pathLst>
                          <a:path w="1473477" h="1394899" extrusionOk="0">
                            <a:moveTo>
                              <a:pt x="0" y="0"/>
                            </a:moveTo>
                            <a:lnTo>
                              <a:pt x="1473477" y="0"/>
                            </a:lnTo>
                            <a:lnTo>
                              <a:pt x="106056" y="1394899"/>
                            </a:lnTo>
                            <a:lnTo>
                              <a:pt x="0" y="1290932"/>
                            </a:lnTo>
                            <a:lnTo>
                              <a:pt x="0" y="0"/>
                            </a:lnTo>
                            <a:close/>
                          </a:path>
                        </a:pathLst>
                      </a:custGeom>
                      <a:solidFill>
                        <a:srgbClr val="E14571"/>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-1257299</wp:posOffset>
              </wp:positionH>
              <wp:positionV relativeFrom="paragraph">
                <wp:posOffset>-634999</wp:posOffset>
              </wp:positionV>
              <wp:extent cx="1492527" cy="1413451"/>
              <wp:effectExtent b="0" l="0" r="0" t="0"/>
              <wp:wrapNone/>
              <wp:docPr id="5"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492527" cy="1413451"/>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14:anchorId="5F001C8E" wp14:editId="22545751">
              <wp:simplePos x="0" y="0"/>
              <wp:positionH relativeFrom="column">
                <wp:posOffset>-1244599</wp:posOffset>
              </wp:positionH>
              <wp:positionV relativeFrom="paragraph">
                <wp:posOffset>-457199</wp:posOffset>
              </wp:positionV>
              <wp:extent cx="897255" cy="896620"/>
              <wp:effectExtent l="0" t="0" r="0" b="0"/>
              <wp:wrapNone/>
              <wp:docPr id="4" name="Freeform: Shape 4"/>
              <wp:cNvGraphicFramePr/>
              <a:graphic xmlns:a="http://schemas.openxmlformats.org/drawingml/2006/main">
                <a:graphicData uri="http://schemas.microsoft.com/office/word/2010/wordprocessingShape">
                  <wps:wsp>
                    <wps:cNvSpPr/>
                    <wps:spPr>
                      <a:xfrm>
                        <a:off x="4906898" y="3341215"/>
                        <a:ext cx="878205" cy="877570"/>
                      </a:xfrm>
                      <a:custGeom>
                        <a:avLst/>
                        <a:gdLst/>
                        <a:ahLst/>
                        <a:cxnLst/>
                        <a:rect l="l" t="t" r="r" b="b"/>
                        <a:pathLst>
                          <a:path w="878419" h="878382" extrusionOk="0">
                            <a:moveTo>
                              <a:pt x="0" y="0"/>
                            </a:moveTo>
                            <a:lnTo>
                              <a:pt x="878419" y="0"/>
                            </a:lnTo>
                            <a:lnTo>
                              <a:pt x="0" y="878382"/>
                            </a:lnTo>
                            <a:lnTo>
                              <a:pt x="0" y="0"/>
                            </a:lnTo>
                            <a:close/>
                          </a:path>
                        </a:pathLst>
                      </a:custGeom>
                      <a:solidFill>
                        <a:srgbClr val="26225B"/>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-1244599</wp:posOffset>
              </wp:positionH>
              <wp:positionV relativeFrom="paragraph">
                <wp:posOffset>-457199</wp:posOffset>
              </wp:positionV>
              <wp:extent cx="897255" cy="896620"/>
              <wp:effectExtent b="0" l="0" r="0" t="0"/>
              <wp:wrapNone/>
              <wp:docPr id="4"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897255" cy="896620"/>
                      </a:xfrm>
                      <a:prstGeom prst="rect"/>
                      <a:ln/>
                    </pic:spPr>
                  </pic:pic>
                </a:graphicData>
              </a:graphic>
            </wp:anchor>
          </w:drawing>
        </mc:Fallback>
      </mc:AlternateContent>
    </w:r>
    <w:r>
      <w:rPr>
        <w:noProof/>
      </w:rPr>
      <w:drawing>
        <wp:anchor distT="0" distB="0" distL="114300" distR="114300" simplePos="0" relativeHeight="251662336" behindDoc="0" locked="0" layoutInCell="1" hidden="0" allowOverlap="1" wp14:anchorId="18A68F34" wp14:editId="48D06A06">
          <wp:simplePos x="0" y="0"/>
          <wp:positionH relativeFrom="column">
            <wp:posOffset>4962525</wp:posOffset>
          </wp:positionH>
          <wp:positionV relativeFrom="paragraph">
            <wp:posOffset>-200023</wp:posOffset>
          </wp:positionV>
          <wp:extent cx="2381250" cy="793750"/>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381250" cy="793750"/>
                  </a:xfrm>
                  <a:prstGeom prst="rect">
                    <a:avLst/>
                  </a:prstGeom>
                  <a:ln/>
                </pic:spPr>
              </pic:pic>
            </a:graphicData>
          </a:graphic>
        </wp:anchor>
      </w:drawing>
    </w:r>
  </w:p>
  <w:p w14:paraId="32C5E0E8" w14:textId="77777777" w:rsidR="00E10B50" w:rsidRDefault="00E10B50">
    <w:pPr>
      <w:pBdr>
        <w:top w:val="nil"/>
        <w:left w:val="nil"/>
        <w:bottom w:val="nil"/>
        <w:right w:val="nil"/>
        <w:between w:val="nil"/>
      </w:pBdr>
      <w:tabs>
        <w:tab w:val="center" w:pos="4680"/>
        <w:tab w:val="right" w:pos="9360"/>
      </w:tabs>
      <w:spacing w:after="0" w:line="240" w:lineRule="auto"/>
      <w:rPr>
        <w:rFonts w:ascii="Bahnschrift Light" w:eastAsia="Bahnschrift Light" w:hAnsi="Bahnschrift Light" w:cs="Bahnschrift Light"/>
        <w:b/>
        <w:color w:val="26225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B50"/>
    <w:rsid w:val="00460969"/>
    <w:rsid w:val="006E7A6E"/>
    <w:rsid w:val="00E10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E1C27"/>
  <w15:docId w15:val="{13EC6254-E5DF-4E8B-9B5A-85844AFC8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0"/>
      <w:jc w:val="center"/>
      <w:outlineLvl w:val="0"/>
    </w:pPr>
    <w:rPr>
      <w:rFonts w:ascii="Verdana" w:eastAsia="Verdana" w:hAnsi="Verdana" w:cs="Verdana"/>
      <w:b/>
      <w:color w:val="E14571"/>
    </w:rPr>
  </w:style>
  <w:style w:type="paragraph" w:styleId="Heading2">
    <w:name w:val="heading 2"/>
    <w:basedOn w:val="Normal"/>
    <w:next w:val="Normal"/>
    <w:uiPriority w:val="9"/>
    <w:semiHidden/>
    <w:unhideWhenUsed/>
    <w:qFormat/>
    <w:pPr>
      <w:spacing w:after="0" w:line="240" w:lineRule="auto"/>
      <w:outlineLvl w:val="1"/>
    </w:pPr>
    <w:rPr>
      <w:rFonts w:ascii="Verdana" w:eastAsia="Verdana" w:hAnsi="Verdana" w:cs="Verdana"/>
      <w:b/>
      <w:color w:val="26225B"/>
    </w:rPr>
  </w:style>
  <w:style w:type="paragraph" w:styleId="Heading3">
    <w:name w:val="heading 3"/>
    <w:basedOn w:val="Normal"/>
    <w:next w:val="Normal"/>
    <w:uiPriority w:val="9"/>
    <w:semiHidden/>
    <w:unhideWhenUsed/>
    <w:qFormat/>
    <w:pPr>
      <w:spacing w:after="0"/>
      <w:outlineLvl w:val="2"/>
    </w:pPr>
    <w:rPr>
      <w:rFonts w:ascii="Verdana" w:eastAsia="Verdana" w:hAnsi="Verdana" w:cs="Verdana"/>
      <w:b/>
      <w:color w:val="2F549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tabs>
        <w:tab w:val="center" w:pos="4680"/>
        <w:tab w:val="right" w:pos="9360"/>
      </w:tabs>
      <w:spacing w:after="0" w:line="240" w:lineRule="auto"/>
    </w:pPr>
    <w:rPr>
      <w:rFonts w:ascii="Bahnschrift Light" w:eastAsia="Bahnschrift Light" w:hAnsi="Bahnschrift Light" w:cs="Bahnschrift Light"/>
      <w:b/>
      <w:color w:val="26225B"/>
      <w:sz w:val="32"/>
      <w:szCs w:val="32"/>
    </w:rPr>
  </w:style>
  <w:style w:type="paragraph" w:styleId="Subtitle">
    <w:name w:val="Subtitle"/>
    <w:basedOn w:val="Normal"/>
    <w:next w:val="Normal"/>
    <w:uiPriority w:val="11"/>
    <w:qFormat/>
    <w:pPr>
      <w:keepNext/>
      <w:keepLines/>
      <w:spacing w:after="0"/>
      <w:jc w:val="center"/>
    </w:pPr>
    <w:rPr>
      <w:rFonts w:ascii="Verdana" w:eastAsia="Verdana" w:hAnsi="Verdana" w:cs="Verdana"/>
      <w:i/>
      <w:color w:val="26225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1648</Characters>
  <Application>Microsoft Office Word</Application>
  <DocSecurity>0</DocSecurity>
  <Lines>13</Lines>
  <Paragraphs>3</Paragraphs>
  <ScaleCrop>false</ScaleCrop>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dc:creator>
  <cp:lastModifiedBy>Martha Sander</cp:lastModifiedBy>
  <cp:revision>2</cp:revision>
  <dcterms:created xsi:type="dcterms:W3CDTF">2025-10-22T14:02:00Z</dcterms:created>
  <dcterms:modified xsi:type="dcterms:W3CDTF">2025-10-22T14:02:00Z</dcterms:modified>
</cp:coreProperties>
</file>