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1358" w14:textId="0FC4EF65" w:rsidR="00EC5958" w:rsidRPr="00EC5958" w:rsidRDefault="00EC5958" w:rsidP="00EC5958">
      <w:pPr>
        <w:pStyle w:val="Default"/>
        <w:rPr>
          <w:rFonts w:asciiTheme="minorHAnsi" w:hAnsiTheme="minorHAnsi" w:cstheme="minorHAnsi"/>
        </w:rPr>
      </w:pPr>
      <w:r w:rsidRPr="00EC5958">
        <w:rPr>
          <w:rFonts w:asciiTheme="minorHAnsi" w:hAnsiTheme="minorHAnsi" w:cstheme="minorHAnsi"/>
        </w:rPr>
        <w:t xml:space="preserve">Effective August 1, 2025, the following amendment is made to the </w:t>
      </w:r>
      <w:r w:rsidRPr="00EC5958">
        <w:rPr>
          <w:rFonts w:asciiTheme="minorHAnsi" w:hAnsiTheme="minorHAnsi" w:cstheme="minorHAnsi"/>
          <w:color w:val="3C3C3C"/>
        </w:rPr>
        <w:t xml:space="preserve">Memorandum of Understanding Between the Missouri Balance of State Continuum of Care and </w:t>
      </w:r>
      <w:r w:rsidRPr="00EC5958">
        <w:rPr>
          <w:rFonts w:asciiTheme="minorHAnsi" w:hAnsiTheme="minorHAnsi" w:cstheme="minorHAnsi"/>
          <w:color w:val="4F4D50"/>
        </w:rPr>
        <w:t xml:space="preserve">The </w:t>
      </w:r>
      <w:r w:rsidRPr="00EC5958">
        <w:rPr>
          <w:rFonts w:asciiTheme="minorHAnsi" w:hAnsiTheme="minorHAnsi" w:cstheme="minorHAnsi"/>
          <w:color w:val="3C3C3C"/>
        </w:rPr>
        <w:t xml:space="preserve">Institute for </w:t>
      </w:r>
      <w:r w:rsidRPr="00EC5958">
        <w:rPr>
          <w:rFonts w:asciiTheme="minorHAnsi" w:hAnsiTheme="minorHAnsi" w:cstheme="minorHAnsi"/>
        </w:rPr>
        <w:t>Community Allian</w:t>
      </w:r>
      <w:r w:rsidRPr="00EC5958">
        <w:rPr>
          <w:rFonts w:asciiTheme="minorHAnsi" w:hAnsiTheme="minorHAnsi" w:cstheme="minorHAnsi"/>
          <w:color w:val="3C3C3C"/>
        </w:rPr>
        <w:t xml:space="preserve">ce </w:t>
      </w:r>
    </w:p>
    <w:p w14:paraId="2B2B992B" w14:textId="77777777" w:rsidR="00EC5958" w:rsidRPr="00EC5958" w:rsidRDefault="00EC5958" w:rsidP="00A7329E">
      <w:pPr>
        <w:pStyle w:val="Default"/>
        <w:rPr>
          <w:rFonts w:ascii="Calibri" w:hAnsi="Calibri" w:cs="Calibri"/>
          <w:b/>
          <w:bCs/>
        </w:rPr>
      </w:pPr>
    </w:p>
    <w:p w14:paraId="0584F951" w14:textId="755CB0CF" w:rsidR="00EC5958" w:rsidRPr="00EC5958" w:rsidRDefault="00EC5958" w:rsidP="00A7329E">
      <w:pPr>
        <w:pStyle w:val="Default"/>
        <w:rPr>
          <w:rFonts w:ascii="Calibri" w:hAnsi="Calibri" w:cs="Calibri"/>
          <w:b/>
          <w:bCs/>
        </w:rPr>
      </w:pPr>
      <w:r w:rsidRPr="00EC5958">
        <w:rPr>
          <w:rFonts w:ascii="Calibri" w:hAnsi="Calibri" w:cs="Calibri"/>
          <w:b/>
          <w:bCs/>
        </w:rPr>
        <w:t>The following section is deleted in its entirety:</w:t>
      </w:r>
    </w:p>
    <w:p w14:paraId="530CAE52" w14:textId="77777777" w:rsidR="00EC5958" w:rsidRPr="00EC5958" w:rsidRDefault="00EC5958" w:rsidP="00A7329E">
      <w:pPr>
        <w:pStyle w:val="Default"/>
        <w:rPr>
          <w:rFonts w:ascii="Calibri" w:hAnsi="Calibri" w:cs="Calibri"/>
          <w:b/>
          <w:bCs/>
        </w:rPr>
      </w:pPr>
    </w:p>
    <w:p w14:paraId="5E053232" w14:textId="5418B60B" w:rsidR="00A7329E" w:rsidRPr="00EC5958" w:rsidRDefault="00A7329E" w:rsidP="00A7329E">
      <w:pPr>
        <w:pStyle w:val="Default"/>
        <w:rPr>
          <w:rFonts w:ascii="Calibri" w:hAnsi="Calibri" w:cs="Calibri"/>
        </w:rPr>
      </w:pPr>
      <w:r w:rsidRPr="00EC5958">
        <w:rPr>
          <w:rFonts w:ascii="Calibri" w:hAnsi="Calibri" w:cs="Calibri"/>
          <w:b/>
          <w:bCs/>
        </w:rPr>
        <w:t xml:space="preserve">E. Period of Agreement and Modification/Termination Period of Operation and Termination </w:t>
      </w:r>
    </w:p>
    <w:p w14:paraId="0863A06D" w14:textId="77777777" w:rsidR="00A7329E" w:rsidRPr="00EC5958" w:rsidRDefault="00A7329E" w:rsidP="00A7329E">
      <w:pPr>
        <w:pStyle w:val="Default"/>
        <w:rPr>
          <w:rFonts w:ascii="Calibri" w:hAnsi="Calibri" w:cs="Calibri"/>
        </w:rPr>
      </w:pPr>
      <w:r w:rsidRPr="00EC5958">
        <w:rPr>
          <w:rFonts w:ascii="Calibri" w:hAnsi="Calibri" w:cs="Calibri"/>
        </w:rPr>
        <w:t xml:space="preserve">This MOU will become effective upon signature of the parties and shall remain in effect until an updated agreement is put into place, the agreement is terminated by either party, or after 365 days. Each party shall have the right to terminate this MOU as to itself only upon 365 days prior written notice to the other party. </w:t>
      </w:r>
    </w:p>
    <w:p w14:paraId="7D809D58" w14:textId="710E3D87" w:rsidR="008E0258" w:rsidRPr="00EC5958" w:rsidRDefault="00A7329E" w:rsidP="00A7329E">
      <w:pPr>
        <w:rPr>
          <w:rFonts w:ascii="Calibri" w:hAnsi="Calibri" w:cs="Calibri"/>
        </w:rPr>
      </w:pPr>
      <w:r w:rsidRPr="00EC5958">
        <w:rPr>
          <w:rFonts w:ascii="Calibri" w:hAnsi="Calibri" w:cs="Calibri"/>
        </w:rPr>
        <w:t>An exception to the 365 days' notice shall be issued in the event available funding does not cover that timeframe.</w:t>
      </w:r>
    </w:p>
    <w:p w14:paraId="34E6EA67" w14:textId="0D4CD306" w:rsidR="00EC5958" w:rsidRPr="00EC5958" w:rsidRDefault="00EC5958" w:rsidP="00A7329E">
      <w:pPr>
        <w:rPr>
          <w:rFonts w:ascii="Calibri" w:hAnsi="Calibri" w:cs="Calibri"/>
          <w:b/>
          <w:bCs/>
        </w:rPr>
      </w:pPr>
      <w:r w:rsidRPr="00EC5958">
        <w:rPr>
          <w:rFonts w:ascii="Calibri" w:hAnsi="Calibri" w:cs="Calibri"/>
          <w:b/>
          <w:bCs/>
          <w:highlight w:val="yellow"/>
        </w:rPr>
        <w:t>The following section is added in its entirety:</w:t>
      </w:r>
    </w:p>
    <w:p w14:paraId="7EEF3A52" w14:textId="77777777" w:rsidR="00EC5958" w:rsidRPr="00EC5958" w:rsidRDefault="00EC5958" w:rsidP="00EC5958">
      <w:pPr>
        <w:pStyle w:val="Default"/>
        <w:rPr>
          <w:rFonts w:ascii="Calibri" w:hAnsi="Calibri" w:cs="Calibri"/>
        </w:rPr>
      </w:pPr>
      <w:r w:rsidRPr="00EC5958">
        <w:rPr>
          <w:rFonts w:ascii="Calibri" w:hAnsi="Calibri" w:cs="Calibri"/>
          <w:b/>
          <w:bCs/>
        </w:rPr>
        <w:t xml:space="preserve">E. Period of Agreement and Modification/Termination Period of Operation and Termination </w:t>
      </w:r>
    </w:p>
    <w:p w14:paraId="3A9D613D" w14:textId="618C390C" w:rsidR="00EC5958" w:rsidRDefault="00EC5958" w:rsidP="00EC5958">
      <w:pPr>
        <w:pStyle w:val="Default"/>
        <w:rPr>
          <w:rFonts w:ascii="Calibri" w:hAnsi="Calibri" w:cs="Calibri"/>
        </w:rPr>
      </w:pPr>
      <w:r w:rsidRPr="00EC5958">
        <w:rPr>
          <w:rFonts w:ascii="Calibri" w:hAnsi="Calibri" w:cs="Calibri"/>
        </w:rPr>
        <w:t>This MOU will become effective upon signature of the parties and shall remain in effect until an updated agreement is put into place</w:t>
      </w:r>
      <w:r>
        <w:rPr>
          <w:rFonts w:ascii="Calibri" w:hAnsi="Calibri" w:cs="Calibri"/>
        </w:rPr>
        <w:t xml:space="preserve"> or</w:t>
      </w:r>
      <w:r w:rsidRPr="00EC5958">
        <w:rPr>
          <w:rFonts w:ascii="Calibri" w:hAnsi="Calibri" w:cs="Calibri"/>
        </w:rPr>
        <w:t xml:space="preserve"> the agreement is terminated by either party</w:t>
      </w:r>
      <w:r>
        <w:rPr>
          <w:rFonts w:ascii="Calibri" w:hAnsi="Calibri" w:cs="Calibri"/>
        </w:rPr>
        <w:t>.</w:t>
      </w:r>
      <w:r w:rsidRPr="00EC5958">
        <w:rPr>
          <w:rFonts w:ascii="Calibri" w:hAnsi="Calibri" w:cs="Calibri"/>
        </w:rPr>
        <w:t xml:space="preserve"> Each party shall have the right to terminate this MOU as to itself only upon 365 days prior written notice to the other party. </w:t>
      </w:r>
    </w:p>
    <w:p w14:paraId="42212F37" w14:textId="77777777" w:rsidR="00EC5958" w:rsidRPr="00EC5958" w:rsidRDefault="00EC5958" w:rsidP="00EC5958">
      <w:pPr>
        <w:pStyle w:val="Default"/>
        <w:rPr>
          <w:rFonts w:ascii="Calibri" w:hAnsi="Calibri" w:cs="Calibri"/>
        </w:rPr>
      </w:pPr>
    </w:p>
    <w:p w14:paraId="42A827F8" w14:textId="77777777" w:rsidR="00EC5958" w:rsidRDefault="00EC5958" w:rsidP="00EC5958">
      <w:pPr>
        <w:rPr>
          <w:sz w:val="22"/>
          <w:szCs w:val="22"/>
        </w:rPr>
      </w:pPr>
      <w:r w:rsidRPr="00EC5958">
        <w:rPr>
          <w:rFonts w:ascii="Calibri" w:hAnsi="Calibri" w:cs="Calibri"/>
        </w:rPr>
        <w:t>An exception to the 365 days' notice shall be issued in the event available funding does not cover that timeframe</w:t>
      </w:r>
      <w:r>
        <w:rPr>
          <w:sz w:val="22"/>
          <w:szCs w:val="22"/>
        </w:rPr>
        <w:t>.</w:t>
      </w:r>
    </w:p>
    <w:p w14:paraId="43EFB8FD" w14:textId="77777777" w:rsidR="00EC5958" w:rsidRDefault="00EC5958" w:rsidP="00EC5958">
      <w:pPr>
        <w:rPr>
          <w:sz w:val="22"/>
          <w:szCs w:val="22"/>
        </w:rPr>
      </w:pPr>
    </w:p>
    <w:p w14:paraId="65704229" w14:textId="57B821A2" w:rsidR="00EC5958" w:rsidRDefault="00EC5958" w:rsidP="00A7329E">
      <w:pPr>
        <w:rPr>
          <w:b/>
          <w:bCs/>
        </w:rPr>
      </w:pPr>
      <w:r w:rsidRPr="00EC5958">
        <w:rPr>
          <w:b/>
          <w:bCs/>
        </w:rPr>
        <w:t>HMIS MOU Amendment</w:t>
      </w:r>
      <w:r>
        <w:rPr>
          <w:b/>
          <w:bCs/>
        </w:rPr>
        <w:t xml:space="preserve"> Signatures</w:t>
      </w:r>
      <w:r w:rsidRPr="00EC5958">
        <w:rPr>
          <w:b/>
          <w:bCs/>
        </w:rPr>
        <w:t>:</w:t>
      </w:r>
    </w:p>
    <w:p w14:paraId="6B04ED71" w14:textId="77777777" w:rsidR="00EC5958" w:rsidRDefault="00EC5958" w:rsidP="00A7329E">
      <w:pPr>
        <w:rPr>
          <w:b/>
          <w:bCs/>
        </w:rPr>
      </w:pPr>
    </w:p>
    <w:p w14:paraId="61F166AC" w14:textId="38CB8BB2" w:rsidR="00EC5958" w:rsidRPr="00EC5958" w:rsidRDefault="00EC5958" w:rsidP="00A7329E">
      <w:r w:rsidRPr="00EC5958">
        <w:t>Missouri Balance of State Continuum of Care Board</w:t>
      </w:r>
    </w:p>
    <w:p w14:paraId="65A19323" w14:textId="77777777" w:rsidR="00EC5958" w:rsidRPr="00EC5958" w:rsidRDefault="00EC5958" w:rsidP="00A7329E">
      <w:pPr>
        <w:pBdr>
          <w:bottom w:val="single" w:sz="12" w:space="1" w:color="auto"/>
        </w:pBdr>
      </w:pPr>
    </w:p>
    <w:p w14:paraId="7FBE971E" w14:textId="3636B316" w:rsidR="00EC5958" w:rsidRDefault="00EC5958" w:rsidP="00A7329E">
      <w:r w:rsidRPr="00EC5958">
        <w:t>Martha Sander, Board Chair</w:t>
      </w:r>
      <w:r w:rsidRPr="00EC5958">
        <w:tab/>
      </w:r>
      <w:r w:rsidRPr="00EC5958">
        <w:tab/>
      </w:r>
      <w:r w:rsidRPr="00EC5958">
        <w:tab/>
      </w:r>
      <w:r w:rsidRPr="00EC5958">
        <w:tab/>
      </w:r>
      <w:r w:rsidRPr="00EC5958">
        <w:tab/>
      </w:r>
      <w:r w:rsidRPr="00EC5958">
        <w:tab/>
      </w:r>
      <w:r w:rsidRPr="00EC5958">
        <w:tab/>
      </w:r>
      <w:r w:rsidRPr="00EC5958">
        <w:tab/>
        <w:t>Date</w:t>
      </w:r>
    </w:p>
    <w:p w14:paraId="533D7499" w14:textId="77777777" w:rsidR="00EC5958" w:rsidRDefault="00EC5958" w:rsidP="00A7329E"/>
    <w:p w14:paraId="0BCCA872" w14:textId="4739C3E4" w:rsidR="00EC5958" w:rsidRPr="00EC5958" w:rsidRDefault="00EC5958" w:rsidP="00A7329E">
      <w:r w:rsidRPr="00EC5958">
        <w:t>Institute for Community Alliance</w:t>
      </w:r>
    </w:p>
    <w:p w14:paraId="4BF78D16" w14:textId="77777777" w:rsidR="00EC5958" w:rsidRPr="00EC5958" w:rsidRDefault="00EC5958" w:rsidP="00A7329E">
      <w:pPr>
        <w:pBdr>
          <w:bottom w:val="single" w:sz="12" w:space="1" w:color="auto"/>
        </w:pBdr>
      </w:pPr>
    </w:p>
    <w:p w14:paraId="4DE12D0D" w14:textId="2D6296DB" w:rsidR="00EC5958" w:rsidRPr="00EC5958" w:rsidRDefault="00EC5958" w:rsidP="00A7329E">
      <w:r w:rsidRPr="00EC5958">
        <w:t>Sandy Wilson, HMIS Director</w:t>
      </w:r>
      <w:r w:rsidRPr="00EC5958">
        <w:tab/>
      </w:r>
      <w:r w:rsidRPr="00EC5958">
        <w:tab/>
      </w:r>
      <w:r w:rsidRPr="00EC5958">
        <w:tab/>
      </w:r>
      <w:r w:rsidRPr="00EC5958">
        <w:tab/>
      </w:r>
      <w:r w:rsidRPr="00EC5958">
        <w:tab/>
      </w:r>
      <w:r w:rsidRPr="00EC5958">
        <w:tab/>
      </w:r>
      <w:r w:rsidRPr="00EC5958">
        <w:tab/>
      </w:r>
      <w:r w:rsidRPr="00EC5958">
        <w:tab/>
        <w:t>Date</w:t>
      </w:r>
    </w:p>
    <w:sectPr w:rsidR="00EC5958" w:rsidRPr="00EC5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9E"/>
    <w:rsid w:val="008E0258"/>
    <w:rsid w:val="00A7329E"/>
    <w:rsid w:val="00A87D5F"/>
    <w:rsid w:val="00E36B9E"/>
    <w:rsid w:val="00EC5958"/>
    <w:rsid w:val="00FE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EDDB"/>
  <w15:chartTrackingRefBased/>
  <w15:docId w15:val="{BA671AB9-0E96-4CE7-9C57-5CE8E46E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9E"/>
    <w:rPr>
      <w:rFonts w:eastAsiaTheme="majorEastAsia" w:cstheme="majorBidi"/>
      <w:color w:val="272727" w:themeColor="text1" w:themeTint="D8"/>
    </w:rPr>
  </w:style>
  <w:style w:type="paragraph" w:styleId="Title">
    <w:name w:val="Title"/>
    <w:basedOn w:val="Normal"/>
    <w:next w:val="Normal"/>
    <w:link w:val="TitleChar"/>
    <w:uiPriority w:val="10"/>
    <w:qFormat/>
    <w:rsid w:val="00A7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9E"/>
    <w:pPr>
      <w:spacing w:before="160"/>
      <w:jc w:val="center"/>
    </w:pPr>
    <w:rPr>
      <w:i/>
      <w:iCs/>
      <w:color w:val="404040" w:themeColor="text1" w:themeTint="BF"/>
    </w:rPr>
  </w:style>
  <w:style w:type="character" w:customStyle="1" w:styleId="QuoteChar">
    <w:name w:val="Quote Char"/>
    <w:basedOn w:val="DefaultParagraphFont"/>
    <w:link w:val="Quote"/>
    <w:uiPriority w:val="29"/>
    <w:rsid w:val="00A7329E"/>
    <w:rPr>
      <w:i/>
      <w:iCs/>
      <w:color w:val="404040" w:themeColor="text1" w:themeTint="BF"/>
    </w:rPr>
  </w:style>
  <w:style w:type="paragraph" w:styleId="ListParagraph">
    <w:name w:val="List Paragraph"/>
    <w:basedOn w:val="Normal"/>
    <w:uiPriority w:val="34"/>
    <w:qFormat/>
    <w:rsid w:val="00A7329E"/>
    <w:pPr>
      <w:ind w:left="720"/>
      <w:contextualSpacing/>
    </w:pPr>
  </w:style>
  <w:style w:type="character" w:styleId="IntenseEmphasis">
    <w:name w:val="Intense Emphasis"/>
    <w:basedOn w:val="DefaultParagraphFont"/>
    <w:uiPriority w:val="21"/>
    <w:qFormat/>
    <w:rsid w:val="00A7329E"/>
    <w:rPr>
      <w:i/>
      <w:iCs/>
      <w:color w:val="2F5496" w:themeColor="accent1" w:themeShade="BF"/>
    </w:rPr>
  </w:style>
  <w:style w:type="paragraph" w:styleId="IntenseQuote">
    <w:name w:val="Intense Quote"/>
    <w:basedOn w:val="Normal"/>
    <w:next w:val="Normal"/>
    <w:link w:val="IntenseQuoteChar"/>
    <w:uiPriority w:val="30"/>
    <w:qFormat/>
    <w:rsid w:val="00A7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29E"/>
    <w:rPr>
      <w:i/>
      <w:iCs/>
      <w:color w:val="2F5496" w:themeColor="accent1" w:themeShade="BF"/>
    </w:rPr>
  </w:style>
  <w:style w:type="character" w:styleId="IntenseReference">
    <w:name w:val="Intense Reference"/>
    <w:basedOn w:val="DefaultParagraphFont"/>
    <w:uiPriority w:val="32"/>
    <w:qFormat/>
    <w:rsid w:val="00A7329E"/>
    <w:rPr>
      <w:b/>
      <w:bCs/>
      <w:smallCaps/>
      <w:color w:val="2F5496" w:themeColor="accent1" w:themeShade="BF"/>
      <w:spacing w:val="5"/>
    </w:rPr>
  </w:style>
  <w:style w:type="paragraph" w:customStyle="1" w:styleId="Default">
    <w:name w:val="Default"/>
    <w:rsid w:val="00A7329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Sander</dc:creator>
  <cp:keywords/>
  <dc:description/>
  <cp:lastModifiedBy>Martha Sander</cp:lastModifiedBy>
  <cp:revision>1</cp:revision>
  <dcterms:created xsi:type="dcterms:W3CDTF">2025-07-17T21:15:00Z</dcterms:created>
  <dcterms:modified xsi:type="dcterms:W3CDTF">2025-07-18T02:07:00Z</dcterms:modified>
</cp:coreProperties>
</file>